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8A832" w14:textId="77777777" w:rsidR="00AC07D8" w:rsidRPr="00AC07D8" w:rsidRDefault="00AC07D8" w:rsidP="00AC07D8">
      <w:pPr>
        <w:pStyle w:val="BodyText"/>
        <w:rPr>
          <w:rFonts w:cs="Arial"/>
          <w:b/>
          <w:color w:val="000000" w:themeColor="text1"/>
          <w:szCs w:val="22"/>
          <w:u w:val="single"/>
          <w:lang w:eastAsia="ja-JP"/>
        </w:rPr>
      </w:pPr>
      <w:r w:rsidRPr="00AC07D8">
        <w:rPr>
          <w:rFonts w:cs="Arial"/>
          <w:b/>
          <w:noProof/>
          <w:snapToGrid/>
          <w:color w:val="000000" w:themeColor="text1"/>
          <w:sz w:val="24"/>
          <w:szCs w:val="24"/>
          <w:lang w:eastAsia="en-GB"/>
        </w:rPr>
        <mc:AlternateContent>
          <mc:Choice Requires="wps">
            <w:drawing>
              <wp:anchor distT="0" distB="0" distL="114300" distR="114300" simplePos="0" relativeHeight="251658240" behindDoc="0" locked="0" layoutInCell="1" allowOverlap="1" wp14:anchorId="477E17E6" wp14:editId="4B67B23D">
                <wp:simplePos x="0" y="0"/>
                <wp:positionH relativeFrom="column">
                  <wp:posOffset>5208905</wp:posOffset>
                </wp:positionH>
                <wp:positionV relativeFrom="paragraph">
                  <wp:posOffset>-111760</wp:posOffset>
                </wp:positionV>
                <wp:extent cx="1028700" cy="342900"/>
                <wp:effectExtent l="444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F164" w14:textId="77777777" w:rsidR="00AC07D8" w:rsidRPr="00FE51F7" w:rsidRDefault="00AC07D8" w:rsidP="00AC0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E17E6" id="_x0000_t202" coordsize="21600,21600" o:spt="202" path="m,l,21600r21600,l21600,xe">
                <v:stroke joinstyle="miter"/>
                <v:path gradientshapeok="t" o:connecttype="rect"/>
              </v:shapetype>
              <v:shape id="Text Box 1" o:spid="_x0000_s1026" type="#_x0000_t202" style="position:absolute;margin-left:410.15pt;margin-top:-8.8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" stroked="f">
                <v:textbox>
                  <w:txbxContent>
                    <w:p w14:paraId="2261F164" w14:textId="77777777" w:rsidR="00AC07D8" w:rsidRPr="00FE51F7" w:rsidRDefault="00AC07D8" w:rsidP="00AC07D8"/>
                  </w:txbxContent>
                </v:textbox>
              </v:shape>
            </w:pict>
          </mc:Fallback>
        </mc:AlternateContent>
      </w:r>
      <w:r w:rsidRPr="00AC07D8">
        <w:rPr>
          <w:rFonts w:cs="Arial"/>
          <w:b/>
          <w:color w:val="000000" w:themeColor="text1"/>
          <w:szCs w:val="22"/>
          <w:u w:val="single"/>
        </w:rPr>
        <w:t>TERMS OF REFERENC</w:t>
      </w:r>
      <w:r w:rsidRPr="00AC07D8">
        <w:rPr>
          <w:rFonts w:cs="Arial" w:hint="eastAsia"/>
          <w:b/>
          <w:color w:val="000000" w:themeColor="text1"/>
          <w:szCs w:val="22"/>
          <w:u w:val="single"/>
          <w:lang w:eastAsia="ja-JP"/>
        </w:rPr>
        <w:t>E</w:t>
      </w:r>
      <w:r w:rsidRPr="00AC07D8">
        <w:rPr>
          <w:rFonts w:cs="Arial"/>
          <w:b/>
          <w:color w:val="000000" w:themeColor="text1"/>
          <w:szCs w:val="22"/>
          <w:u w:val="single"/>
          <w:lang w:eastAsia="ja-JP"/>
        </w:rPr>
        <w:t xml:space="preserve"> - SERVICE PERSONNEL</w:t>
      </w:r>
    </w:p>
    <w:p w14:paraId="08A950CC" w14:textId="77777777" w:rsidR="00AC07D8" w:rsidRPr="00AC07D8" w:rsidRDefault="00AC07D8" w:rsidP="00AC07D8">
      <w:pPr>
        <w:pStyle w:val="BodyText"/>
        <w:rPr>
          <w:rFonts w:cs="Arial"/>
          <w:color w:val="000000" w:themeColor="text1"/>
          <w:szCs w:val="22"/>
        </w:rPr>
      </w:pPr>
    </w:p>
    <w:tbl>
      <w:tblPr>
        <w:tblW w:w="9962" w:type="dxa"/>
        <w:tblLayout w:type="fixed"/>
        <w:tblLook w:val="0000" w:firstRow="0" w:lastRow="0" w:firstColumn="0" w:lastColumn="0" w:noHBand="0" w:noVBand="0"/>
      </w:tblPr>
      <w:tblGrid>
        <w:gridCol w:w="2093"/>
        <w:gridCol w:w="850"/>
        <w:gridCol w:w="1985"/>
        <w:gridCol w:w="2551"/>
        <w:gridCol w:w="2483"/>
      </w:tblGrid>
      <w:tr w:rsidR="00AC07D8" w:rsidRPr="00AC07D8" w14:paraId="5D4183EC" w14:textId="77777777" w:rsidTr="441FC322">
        <w:tc>
          <w:tcPr>
            <w:tcW w:w="2093" w:type="dxa"/>
          </w:tcPr>
          <w:p w14:paraId="628D5249"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DEPARTMENT</w:t>
            </w:r>
            <w:r w:rsidRPr="00AC07D8">
              <w:rPr>
                <w:rFonts w:cs="Arial"/>
                <w:b/>
                <w:color w:val="000000" w:themeColor="text1"/>
                <w:szCs w:val="22"/>
              </w:rPr>
              <w:t>:</w:t>
            </w:r>
          </w:p>
        </w:tc>
        <w:tc>
          <w:tcPr>
            <w:tcW w:w="2835" w:type="dxa"/>
            <w:gridSpan w:val="2"/>
            <w:vMerge w:val="restart"/>
          </w:tcPr>
          <w:p w14:paraId="629AB2DA" w14:textId="77777777" w:rsidR="00AC07D8" w:rsidRPr="00AC07D8" w:rsidRDefault="00AC07D8" w:rsidP="00127FDD">
            <w:pPr>
              <w:pStyle w:val="BodyText"/>
              <w:rPr>
                <w:rFonts w:cs="Arial"/>
                <w:color w:val="000000" w:themeColor="text1"/>
                <w:szCs w:val="22"/>
                <w:lang w:eastAsia="ja-JP"/>
              </w:rPr>
            </w:pPr>
            <w:r w:rsidRPr="00AC07D8">
              <w:rPr>
                <w:rFonts w:cs="Arial"/>
                <w:color w:val="000000" w:themeColor="text1"/>
                <w:szCs w:val="22"/>
                <w:lang w:eastAsia="ja-JP"/>
              </w:rPr>
              <w:t>HQ 1Gp</w:t>
            </w:r>
          </w:p>
        </w:tc>
        <w:tc>
          <w:tcPr>
            <w:tcW w:w="2551" w:type="dxa"/>
          </w:tcPr>
          <w:p w14:paraId="63CC4A75"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BRANCH</w:t>
            </w:r>
            <w:r w:rsidRPr="00AC07D8">
              <w:rPr>
                <w:rFonts w:cs="Arial"/>
                <w:b/>
                <w:color w:val="000000" w:themeColor="text1"/>
                <w:szCs w:val="22"/>
              </w:rPr>
              <w:t>:</w:t>
            </w:r>
          </w:p>
        </w:tc>
        <w:tc>
          <w:tcPr>
            <w:tcW w:w="2483" w:type="dxa"/>
            <w:vMerge w:val="restart"/>
          </w:tcPr>
          <w:p w14:paraId="2F514E9C" w14:textId="4F60187E" w:rsidR="00AC07D8" w:rsidRPr="00AC07D8" w:rsidRDefault="00063F02" w:rsidP="00127FDD">
            <w:pPr>
              <w:pStyle w:val="BodyText"/>
              <w:rPr>
                <w:rFonts w:cs="Arial"/>
                <w:color w:val="000000" w:themeColor="text1"/>
                <w:szCs w:val="22"/>
              </w:rPr>
            </w:pPr>
            <w:r>
              <w:rPr>
                <w:rFonts w:cs="Arial"/>
                <w:color w:val="000000" w:themeColor="text1"/>
                <w:szCs w:val="22"/>
              </w:rPr>
              <w:t xml:space="preserve">AET(Av) </w:t>
            </w:r>
            <w:r w:rsidR="006D73F9">
              <w:rPr>
                <w:rFonts w:cs="Arial"/>
                <w:color w:val="000000" w:themeColor="text1"/>
                <w:szCs w:val="22"/>
              </w:rPr>
              <w:t xml:space="preserve">RN </w:t>
            </w:r>
            <w:r w:rsidR="00E2446F">
              <w:rPr>
                <w:rFonts w:cs="Arial"/>
                <w:color w:val="000000" w:themeColor="text1"/>
                <w:szCs w:val="22"/>
              </w:rPr>
              <w:t xml:space="preserve">FTRS(LC) </w:t>
            </w:r>
          </w:p>
        </w:tc>
      </w:tr>
      <w:tr w:rsidR="00AC07D8" w:rsidRPr="00AC07D8" w14:paraId="521D0A13" w14:textId="77777777" w:rsidTr="441FC322">
        <w:trPr>
          <w:trHeight w:val="126"/>
        </w:trPr>
        <w:tc>
          <w:tcPr>
            <w:tcW w:w="2093" w:type="dxa"/>
          </w:tcPr>
          <w:p w14:paraId="356ED8FD" w14:textId="77777777" w:rsidR="00AC07D8" w:rsidRPr="00AC07D8" w:rsidRDefault="00AC07D8" w:rsidP="00127FDD">
            <w:pPr>
              <w:pStyle w:val="BodyText"/>
              <w:rPr>
                <w:rFonts w:cs="Arial"/>
                <w:b/>
                <w:color w:val="000000" w:themeColor="text1"/>
                <w:szCs w:val="22"/>
                <w:u w:val="single"/>
              </w:rPr>
            </w:pPr>
          </w:p>
        </w:tc>
        <w:tc>
          <w:tcPr>
            <w:tcW w:w="2835" w:type="dxa"/>
            <w:gridSpan w:val="2"/>
            <w:vMerge/>
          </w:tcPr>
          <w:p w14:paraId="78873D18" w14:textId="77777777" w:rsidR="00AC07D8" w:rsidRPr="00AC07D8" w:rsidRDefault="00AC07D8" w:rsidP="00127FDD">
            <w:pPr>
              <w:pStyle w:val="BodyText"/>
              <w:rPr>
                <w:rFonts w:cs="Arial"/>
                <w:color w:val="000000" w:themeColor="text1"/>
                <w:szCs w:val="22"/>
              </w:rPr>
            </w:pPr>
          </w:p>
        </w:tc>
        <w:tc>
          <w:tcPr>
            <w:tcW w:w="2551" w:type="dxa"/>
          </w:tcPr>
          <w:p w14:paraId="773FC417" w14:textId="77777777" w:rsidR="00AC07D8" w:rsidRPr="00AC07D8" w:rsidRDefault="00AC07D8" w:rsidP="00127FDD">
            <w:pPr>
              <w:pStyle w:val="BodyText"/>
              <w:rPr>
                <w:rFonts w:cs="Arial"/>
                <w:b/>
                <w:color w:val="000000" w:themeColor="text1"/>
                <w:szCs w:val="22"/>
                <w:u w:val="single"/>
              </w:rPr>
            </w:pPr>
          </w:p>
        </w:tc>
        <w:tc>
          <w:tcPr>
            <w:tcW w:w="2483" w:type="dxa"/>
            <w:vMerge/>
          </w:tcPr>
          <w:p w14:paraId="6452A8A7" w14:textId="77777777" w:rsidR="00AC07D8" w:rsidRPr="00AC07D8" w:rsidRDefault="00AC07D8" w:rsidP="00127FDD">
            <w:pPr>
              <w:pStyle w:val="BodyText"/>
              <w:rPr>
                <w:rFonts w:cs="Arial"/>
                <w:color w:val="000000" w:themeColor="text1"/>
                <w:szCs w:val="22"/>
              </w:rPr>
            </w:pPr>
          </w:p>
        </w:tc>
      </w:tr>
      <w:tr w:rsidR="00AC07D8" w:rsidRPr="00AC07D8" w14:paraId="5A2FC371" w14:textId="77777777" w:rsidTr="441FC322">
        <w:tc>
          <w:tcPr>
            <w:tcW w:w="2093" w:type="dxa"/>
          </w:tcPr>
          <w:p w14:paraId="3F185AF6"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POST</w:t>
            </w:r>
            <w:r w:rsidRPr="00AC07D8">
              <w:rPr>
                <w:rFonts w:cs="Arial"/>
                <w:b/>
                <w:color w:val="000000" w:themeColor="text1"/>
                <w:szCs w:val="22"/>
              </w:rPr>
              <w:t>:</w:t>
            </w:r>
          </w:p>
        </w:tc>
        <w:tc>
          <w:tcPr>
            <w:tcW w:w="2835" w:type="dxa"/>
            <w:gridSpan w:val="2"/>
            <w:vMerge w:val="restart"/>
          </w:tcPr>
          <w:p w14:paraId="246663F7" w14:textId="584E0EE6" w:rsidR="00AC07D8" w:rsidRPr="00AC07D8" w:rsidRDefault="06247CD7" w:rsidP="65ACF8C7">
            <w:pPr>
              <w:pStyle w:val="BodyText"/>
              <w:rPr>
                <w:rFonts w:cs="Arial"/>
                <w:color w:val="000000" w:themeColor="text1"/>
              </w:rPr>
            </w:pPr>
            <w:r w:rsidRPr="441FC322">
              <w:rPr>
                <w:rFonts w:cs="Arial"/>
                <w:color w:val="000000" w:themeColor="text1"/>
              </w:rPr>
              <w:t>CAFHQ</w:t>
            </w:r>
            <w:r w:rsidR="3BF721C7" w:rsidRPr="441FC322">
              <w:rPr>
                <w:rFonts w:cs="Arial"/>
                <w:color w:val="000000" w:themeColor="text1"/>
              </w:rPr>
              <w:t xml:space="preserve"> </w:t>
            </w:r>
            <w:r w:rsidR="00991BA0">
              <w:rPr>
                <w:rFonts w:cs="Arial"/>
                <w:color w:val="000000" w:themeColor="text1"/>
              </w:rPr>
              <w:t>UO</w:t>
            </w:r>
            <w:r w:rsidR="00AE0663">
              <w:rPr>
                <w:rFonts w:cs="Arial"/>
                <w:color w:val="000000" w:themeColor="text1"/>
              </w:rPr>
              <w:t>C</w:t>
            </w:r>
            <w:r w:rsidR="00BD1169">
              <w:rPr>
                <w:rFonts w:cs="Arial"/>
                <w:color w:val="000000" w:themeColor="text1"/>
              </w:rPr>
              <w:t xml:space="preserve"> Eng Sched</w:t>
            </w:r>
            <w:r w:rsidR="00234AF9">
              <w:rPr>
                <w:rFonts w:cs="Arial"/>
                <w:color w:val="000000" w:themeColor="text1"/>
              </w:rPr>
              <w:t>2</w:t>
            </w:r>
          </w:p>
        </w:tc>
        <w:tc>
          <w:tcPr>
            <w:tcW w:w="2551" w:type="dxa"/>
          </w:tcPr>
          <w:p w14:paraId="0715B0FB"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RANK/GRADE</w:t>
            </w:r>
            <w:r w:rsidRPr="00AC07D8">
              <w:rPr>
                <w:rFonts w:cs="Arial"/>
                <w:b/>
                <w:color w:val="000000" w:themeColor="text1"/>
                <w:szCs w:val="22"/>
              </w:rPr>
              <w:t>:</w:t>
            </w:r>
          </w:p>
        </w:tc>
        <w:tc>
          <w:tcPr>
            <w:tcW w:w="2483" w:type="dxa"/>
            <w:vMerge w:val="restart"/>
          </w:tcPr>
          <w:p w14:paraId="151BADA6" w14:textId="04629DFA" w:rsidR="00AC07D8" w:rsidRPr="00AC07D8" w:rsidRDefault="00234AF9" w:rsidP="65ACF8C7">
            <w:pPr>
              <w:pStyle w:val="BodyText"/>
              <w:rPr>
                <w:rFonts w:cs="Arial"/>
                <w:color w:val="000000" w:themeColor="text1"/>
              </w:rPr>
            </w:pPr>
            <w:r>
              <w:rPr>
                <w:rFonts w:cs="Arial"/>
                <w:color w:val="000000" w:themeColor="text1"/>
              </w:rPr>
              <w:t>PO</w:t>
            </w:r>
            <w:r w:rsidR="008E1804">
              <w:rPr>
                <w:rFonts w:cs="Arial"/>
                <w:color w:val="000000" w:themeColor="text1"/>
              </w:rPr>
              <w:t xml:space="preserve"> </w:t>
            </w:r>
          </w:p>
          <w:p w14:paraId="694199A0" w14:textId="2D77ADE5" w:rsidR="00AC07D8" w:rsidRPr="00AC07D8" w:rsidRDefault="00AC07D8" w:rsidP="65ACF8C7">
            <w:pPr>
              <w:pStyle w:val="BodyText"/>
              <w:rPr>
                <w:rFonts w:cs="Arial"/>
                <w:color w:val="000000" w:themeColor="text1"/>
              </w:rPr>
            </w:pPr>
          </w:p>
          <w:p w14:paraId="66335424" w14:textId="30957276" w:rsidR="00AC07D8" w:rsidRPr="00AC07D8" w:rsidRDefault="00AC07D8" w:rsidP="65ACF8C7">
            <w:pPr>
              <w:pStyle w:val="BodyText"/>
              <w:rPr>
                <w:rFonts w:cs="Arial"/>
                <w:color w:val="000000" w:themeColor="text1"/>
              </w:rPr>
            </w:pPr>
          </w:p>
        </w:tc>
      </w:tr>
      <w:tr w:rsidR="00AC07D8" w:rsidRPr="00AC07D8" w14:paraId="1040B0C8" w14:textId="77777777" w:rsidTr="441FC322">
        <w:tc>
          <w:tcPr>
            <w:tcW w:w="2093" w:type="dxa"/>
          </w:tcPr>
          <w:p w14:paraId="7569A222" w14:textId="77777777" w:rsidR="00AC07D8" w:rsidRPr="00AC07D8" w:rsidRDefault="00AC07D8" w:rsidP="00127FDD">
            <w:pPr>
              <w:pStyle w:val="BodyText"/>
              <w:rPr>
                <w:rFonts w:cs="Arial"/>
                <w:b/>
                <w:color w:val="000000" w:themeColor="text1"/>
                <w:szCs w:val="22"/>
                <w:u w:val="single"/>
              </w:rPr>
            </w:pPr>
          </w:p>
        </w:tc>
        <w:tc>
          <w:tcPr>
            <w:tcW w:w="2835" w:type="dxa"/>
            <w:gridSpan w:val="2"/>
            <w:vMerge/>
          </w:tcPr>
          <w:p w14:paraId="707DFB9E" w14:textId="77777777" w:rsidR="00AC07D8" w:rsidRPr="00AC07D8" w:rsidRDefault="00AC07D8" w:rsidP="00127FDD">
            <w:pPr>
              <w:pStyle w:val="BodyText"/>
              <w:rPr>
                <w:rFonts w:cs="Arial"/>
                <w:color w:val="000000" w:themeColor="text1"/>
                <w:szCs w:val="22"/>
              </w:rPr>
            </w:pPr>
          </w:p>
        </w:tc>
        <w:tc>
          <w:tcPr>
            <w:tcW w:w="2551" w:type="dxa"/>
          </w:tcPr>
          <w:p w14:paraId="2C2AD39C" w14:textId="77777777" w:rsidR="00AC07D8" w:rsidRPr="00AC07D8" w:rsidRDefault="00AC07D8" w:rsidP="00127FDD">
            <w:pPr>
              <w:pStyle w:val="BodyText"/>
              <w:rPr>
                <w:rFonts w:cs="Arial"/>
                <w:b/>
                <w:color w:val="000000" w:themeColor="text1"/>
                <w:szCs w:val="22"/>
                <w:u w:val="single"/>
              </w:rPr>
            </w:pPr>
          </w:p>
        </w:tc>
        <w:tc>
          <w:tcPr>
            <w:tcW w:w="2483" w:type="dxa"/>
            <w:vMerge/>
          </w:tcPr>
          <w:p w14:paraId="0204E137" w14:textId="77777777" w:rsidR="00AC07D8" w:rsidRPr="00AC07D8" w:rsidRDefault="00AC07D8" w:rsidP="00127FDD">
            <w:pPr>
              <w:pStyle w:val="BodyText"/>
              <w:rPr>
                <w:rFonts w:cs="Arial"/>
                <w:color w:val="000000" w:themeColor="text1"/>
                <w:szCs w:val="22"/>
              </w:rPr>
            </w:pPr>
          </w:p>
        </w:tc>
      </w:tr>
      <w:tr w:rsidR="00AC07D8" w:rsidRPr="00AC07D8" w14:paraId="0911ACBF" w14:textId="77777777" w:rsidTr="441FC322">
        <w:tc>
          <w:tcPr>
            <w:tcW w:w="2943" w:type="dxa"/>
            <w:gridSpan w:val="2"/>
          </w:tcPr>
          <w:p w14:paraId="1CCAAC2C" w14:textId="77777777" w:rsidR="00AC07D8" w:rsidRPr="00AC07D8" w:rsidRDefault="00AC07D8" w:rsidP="00127FDD">
            <w:pPr>
              <w:pStyle w:val="BodyText"/>
              <w:rPr>
                <w:rFonts w:cs="Arial"/>
                <w:b/>
                <w:color w:val="000000" w:themeColor="text1"/>
                <w:szCs w:val="22"/>
                <w:lang w:eastAsia="ja-JP"/>
              </w:rPr>
            </w:pPr>
            <w:r w:rsidRPr="00AC07D8">
              <w:rPr>
                <w:rFonts w:cs="Arial"/>
                <w:b/>
                <w:color w:val="000000" w:themeColor="text1"/>
                <w:szCs w:val="22"/>
                <w:u w:val="single"/>
              </w:rPr>
              <w:t>DATE LAST REVIEWED</w:t>
            </w:r>
            <w:r w:rsidRPr="00AC07D8">
              <w:rPr>
                <w:rFonts w:cs="Arial"/>
                <w:b/>
                <w:color w:val="000000" w:themeColor="text1"/>
                <w:szCs w:val="22"/>
              </w:rPr>
              <w:t>:</w:t>
            </w:r>
          </w:p>
          <w:p w14:paraId="263BD15A" w14:textId="77777777" w:rsidR="00AC07D8" w:rsidRPr="00AC07D8" w:rsidRDefault="00AC07D8" w:rsidP="00127FDD">
            <w:pPr>
              <w:pStyle w:val="BodyText"/>
              <w:rPr>
                <w:rFonts w:cs="Arial"/>
                <w:i/>
                <w:color w:val="000000" w:themeColor="text1"/>
                <w:szCs w:val="22"/>
                <w:lang w:eastAsia="ja-JP"/>
              </w:rPr>
            </w:pPr>
            <w:r w:rsidRPr="00AC07D8">
              <w:rPr>
                <w:rFonts w:cs="Arial" w:hint="eastAsia"/>
                <w:i/>
                <w:color w:val="000000" w:themeColor="text1"/>
                <w:sz w:val="18"/>
                <w:szCs w:val="18"/>
                <w:lang w:eastAsia="ja-JP"/>
              </w:rPr>
              <w:t xml:space="preserve">(To be reviewed </w:t>
            </w:r>
            <w:r w:rsidRPr="00AC07D8">
              <w:rPr>
                <w:rFonts w:cs="Arial"/>
                <w:i/>
                <w:color w:val="000000" w:themeColor="text1"/>
                <w:sz w:val="18"/>
                <w:szCs w:val="18"/>
                <w:lang w:eastAsia="ja-JP"/>
              </w:rPr>
              <w:t>annually</w:t>
            </w:r>
            <w:r w:rsidRPr="00AC07D8">
              <w:rPr>
                <w:rFonts w:cs="Arial" w:hint="eastAsia"/>
                <w:i/>
                <w:color w:val="000000" w:themeColor="text1"/>
                <w:sz w:val="18"/>
                <w:szCs w:val="18"/>
                <w:lang w:eastAsia="ja-JP"/>
              </w:rPr>
              <w:t xml:space="preserve"> at start of new appraisal year</w:t>
            </w:r>
            <w:r w:rsidRPr="00AC07D8">
              <w:rPr>
                <w:rFonts w:cs="Arial" w:hint="eastAsia"/>
                <w:i/>
                <w:color w:val="000000" w:themeColor="text1"/>
                <w:szCs w:val="22"/>
                <w:lang w:eastAsia="ja-JP"/>
              </w:rPr>
              <w:t>)</w:t>
            </w:r>
          </w:p>
        </w:tc>
        <w:tc>
          <w:tcPr>
            <w:tcW w:w="1985" w:type="dxa"/>
          </w:tcPr>
          <w:p w14:paraId="5FDB3A77" w14:textId="6934EE36" w:rsidR="00AC07D8" w:rsidRPr="00AC07D8" w:rsidRDefault="00C17E58" w:rsidP="058102FB">
            <w:pPr>
              <w:pStyle w:val="BodyText"/>
              <w:rPr>
                <w:rFonts w:cs="Arial"/>
                <w:color w:val="000000" w:themeColor="text1"/>
              </w:rPr>
            </w:pPr>
            <w:r w:rsidRPr="00C17E58">
              <w:rPr>
                <w:rFonts w:cs="Arial"/>
                <w:color w:val="FF0000"/>
              </w:rPr>
              <w:t>TBC</w:t>
            </w:r>
          </w:p>
        </w:tc>
        <w:tc>
          <w:tcPr>
            <w:tcW w:w="2551" w:type="dxa"/>
          </w:tcPr>
          <w:p w14:paraId="785EE016" w14:textId="77777777" w:rsidR="00AC07D8" w:rsidRPr="00AC07D8" w:rsidRDefault="00AC07D8" w:rsidP="00127FDD">
            <w:pPr>
              <w:pStyle w:val="BodyText"/>
              <w:rPr>
                <w:rFonts w:cs="Arial"/>
                <w:b/>
                <w:color w:val="000000" w:themeColor="text1"/>
                <w:szCs w:val="22"/>
                <w:u w:val="single"/>
              </w:rPr>
            </w:pPr>
            <w:r w:rsidRPr="00AC07D8">
              <w:rPr>
                <w:rFonts w:cs="Arial" w:hint="eastAsia"/>
                <w:b/>
                <w:color w:val="000000" w:themeColor="text1"/>
                <w:szCs w:val="22"/>
                <w:u w:val="single"/>
                <w:lang w:eastAsia="ja-JP"/>
              </w:rPr>
              <w:t>JPA NUMBER</w:t>
            </w:r>
            <w:r w:rsidRPr="00AC07D8">
              <w:rPr>
                <w:rFonts w:cs="Arial"/>
                <w:b/>
                <w:color w:val="000000" w:themeColor="text1"/>
                <w:szCs w:val="22"/>
                <w:u w:val="single"/>
              </w:rPr>
              <w:t xml:space="preserve">: </w:t>
            </w:r>
          </w:p>
        </w:tc>
        <w:tc>
          <w:tcPr>
            <w:tcW w:w="2483" w:type="dxa"/>
          </w:tcPr>
          <w:p w14:paraId="6AC7ABAB" w14:textId="14885990" w:rsidR="00AC07D8" w:rsidRPr="00AC07D8" w:rsidRDefault="00752BEF" w:rsidP="00127FDD">
            <w:pPr>
              <w:pStyle w:val="BodyText"/>
              <w:rPr>
                <w:rFonts w:cs="Arial"/>
                <w:color w:val="000000" w:themeColor="text1"/>
                <w:szCs w:val="22"/>
              </w:rPr>
            </w:pPr>
            <w:r>
              <w:rPr>
                <w:rFonts w:cs="Arial"/>
                <w:color w:val="000000" w:themeColor="text1"/>
                <w:szCs w:val="22"/>
              </w:rPr>
              <w:t>209</w:t>
            </w:r>
            <w:r w:rsidR="009C732E">
              <w:rPr>
                <w:rFonts w:cs="Arial"/>
                <w:color w:val="000000" w:themeColor="text1"/>
                <w:szCs w:val="22"/>
              </w:rPr>
              <w:t>4276</w:t>
            </w:r>
          </w:p>
        </w:tc>
      </w:tr>
      <w:tr w:rsidR="00AC07D8" w:rsidRPr="00AC07D8" w14:paraId="4C450F6A" w14:textId="77777777" w:rsidTr="441FC322">
        <w:tc>
          <w:tcPr>
            <w:tcW w:w="2943" w:type="dxa"/>
            <w:gridSpan w:val="2"/>
          </w:tcPr>
          <w:p w14:paraId="061CC4FA" w14:textId="77777777" w:rsidR="00AC07D8" w:rsidRPr="00AC07D8" w:rsidRDefault="00AC07D8" w:rsidP="00127FDD">
            <w:pPr>
              <w:pStyle w:val="BodyText"/>
              <w:rPr>
                <w:rFonts w:cs="Arial"/>
                <w:b/>
                <w:color w:val="000000" w:themeColor="text1"/>
                <w:szCs w:val="22"/>
                <w:u w:val="single"/>
              </w:rPr>
            </w:pPr>
          </w:p>
        </w:tc>
        <w:tc>
          <w:tcPr>
            <w:tcW w:w="1985" w:type="dxa"/>
          </w:tcPr>
          <w:p w14:paraId="18BD5708" w14:textId="77777777" w:rsidR="00AC07D8" w:rsidRPr="00AC07D8" w:rsidRDefault="00AC07D8" w:rsidP="00127FDD">
            <w:pPr>
              <w:pStyle w:val="BodyText"/>
              <w:rPr>
                <w:rFonts w:cs="Arial"/>
                <w:color w:val="000000" w:themeColor="text1"/>
                <w:szCs w:val="22"/>
              </w:rPr>
            </w:pPr>
          </w:p>
        </w:tc>
        <w:tc>
          <w:tcPr>
            <w:tcW w:w="2551" w:type="dxa"/>
          </w:tcPr>
          <w:p w14:paraId="32C087D4" w14:textId="77777777" w:rsidR="00AC07D8" w:rsidRPr="00AC07D8" w:rsidRDefault="00AC07D8" w:rsidP="00127FDD">
            <w:pPr>
              <w:pStyle w:val="BodyText"/>
              <w:rPr>
                <w:rFonts w:cs="Arial"/>
                <w:b/>
                <w:color w:val="000000" w:themeColor="text1"/>
                <w:szCs w:val="22"/>
                <w:u w:val="single"/>
                <w:lang w:eastAsia="ja-JP"/>
              </w:rPr>
            </w:pPr>
            <w:r w:rsidRPr="00AC07D8">
              <w:rPr>
                <w:rFonts w:cs="Arial"/>
                <w:b/>
                <w:color w:val="000000" w:themeColor="text1"/>
                <w:szCs w:val="22"/>
                <w:u w:val="single"/>
                <w:lang w:eastAsia="ja-JP"/>
              </w:rPr>
              <w:t>LINE MANAGER JPA NUMBER:</w:t>
            </w:r>
          </w:p>
        </w:tc>
        <w:tc>
          <w:tcPr>
            <w:tcW w:w="2483" w:type="dxa"/>
          </w:tcPr>
          <w:p w14:paraId="1F279327" w14:textId="4A6FBB96" w:rsidR="00AC07D8" w:rsidRPr="00AC07D8" w:rsidRDefault="1625EE48" w:rsidP="441FC322">
            <w:pPr>
              <w:pStyle w:val="BodyText"/>
              <w:rPr>
                <w:rFonts w:cs="Arial"/>
              </w:rPr>
            </w:pPr>
            <w:r w:rsidRPr="441FC322">
              <w:rPr>
                <w:rFonts w:cs="Arial"/>
              </w:rPr>
              <w:t>2</w:t>
            </w:r>
            <w:r w:rsidR="007B07E6">
              <w:rPr>
                <w:rFonts w:cs="Arial"/>
              </w:rPr>
              <w:t>09</w:t>
            </w:r>
            <w:r w:rsidR="001610A2">
              <w:rPr>
                <w:rFonts w:cs="Arial"/>
              </w:rPr>
              <w:t>8371</w:t>
            </w:r>
          </w:p>
        </w:tc>
      </w:tr>
    </w:tbl>
    <w:p w14:paraId="106D43F5" w14:textId="77777777" w:rsidR="00AC07D8" w:rsidRPr="00AC07D8" w:rsidRDefault="00AC07D8" w:rsidP="00AC07D8">
      <w:pPr>
        <w:pStyle w:val="BodyText"/>
        <w:rPr>
          <w:rFonts w:cs="Arial"/>
          <w:color w:val="000000" w:themeColor="text1"/>
          <w:szCs w:val="22"/>
        </w:rPr>
      </w:pPr>
    </w:p>
    <w:p w14:paraId="4AD4B770" w14:textId="00ACF8E2" w:rsidR="00AC07D8" w:rsidRPr="00AC07D8" w:rsidRDefault="3EE11798" w:rsidP="441FC322">
      <w:pPr>
        <w:pStyle w:val="BodyText"/>
        <w:rPr>
          <w:rFonts w:cs="Arial"/>
          <w:color w:val="000000" w:themeColor="text1"/>
        </w:rPr>
      </w:pPr>
      <w:r w:rsidRPr="441FC322">
        <w:rPr>
          <w:rFonts w:cs="Arial"/>
          <w:b/>
          <w:bCs/>
          <w:color w:val="000000" w:themeColor="text1"/>
          <w:u w:val="single"/>
          <w:lang w:eastAsia="ja-JP"/>
        </w:rPr>
        <w:t xml:space="preserve">COMBAT </w:t>
      </w:r>
      <w:r w:rsidR="00AC07D8" w:rsidRPr="441FC322">
        <w:rPr>
          <w:rFonts w:cs="Arial"/>
          <w:b/>
          <w:bCs/>
          <w:color w:val="000000" w:themeColor="text1"/>
          <w:u w:val="single"/>
          <w:lang w:eastAsia="ja-JP"/>
        </w:rPr>
        <w:t>AIR COMMAND</w:t>
      </w:r>
      <w:r w:rsidR="00AC07D8" w:rsidRPr="441FC322">
        <w:rPr>
          <w:rFonts w:cs="Arial"/>
          <w:b/>
          <w:bCs/>
          <w:color w:val="000000" w:themeColor="text1"/>
          <w:u w:val="single"/>
        </w:rPr>
        <w:t xml:space="preserve"> MISSION</w:t>
      </w:r>
      <w:r w:rsidR="00AC07D8" w:rsidRPr="441FC322">
        <w:rPr>
          <w:rFonts w:cs="Arial"/>
          <w:b/>
          <w:bCs/>
          <w:color w:val="000000" w:themeColor="text1"/>
        </w:rPr>
        <w:t>:</w:t>
      </w:r>
      <w:r w:rsidR="00AC07D8" w:rsidRPr="441FC322">
        <w:rPr>
          <w:rFonts w:cs="Arial"/>
          <w:color w:val="000000" w:themeColor="text1"/>
          <w:lang w:eastAsia="ja-JP"/>
        </w:rPr>
        <w:t xml:space="preserve">  </w:t>
      </w:r>
      <w:r w:rsidR="44B83F64" w:rsidRPr="441FC322">
        <w:rPr>
          <w:rFonts w:cs="Arial"/>
          <w:color w:val="000000" w:themeColor="text1"/>
        </w:rPr>
        <w:t>Excel on Ops; Prepare for high-end warfighting; Promote Global Britain and grow Combat Air aligned with ASTRA ambition.</w:t>
      </w:r>
    </w:p>
    <w:p w14:paraId="5D8E2EAF" w14:textId="5AC0CDC9" w:rsidR="00AC07D8" w:rsidRPr="00AC07D8" w:rsidRDefault="00AC07D8" w:rsidP="00AC07D8">
      <w:pPr>
        <w:pStyle w:val="BodyText"/>
        <w:rPr>
          <w:rFonts w:cs="Arial"/>
          <w:color w:val="000000" w:themeColor="text1"/>
          <w:szCs w:val="22"/>
          <w:lang w:val="en-US"/>
        </w:rPr>
      </w:pPr>
    </w:p>
    <w:p w14:paraId="32A1D81A" w14:textId="3D11947C" w:rsidR="00AC07D8" w:rsidRPr="00AC07D8" w:rsidRDefault="00AC07D8" w:rsidP="00AC07D8">
      <w:pPr>
        <w:pStyle w:val="BodyText"/>
        <w:rPr>
          <w:rFonts w:cs="Arial"/>
          <w:color w:val="000000" w:themeColor="text1"/>
          <w:szCs w:val="22"/>
        </w:rPr>
      </w:pPr>
      <w:r w:rsidRPr="00AC07D8">
        <w:rPr>
          <w:rFonts w:cs="Arial"/>
          <w:b/>
          <w:color w:val="000000" w:themeColor="text1"/>
          <w:szCs w:val="22"/>
          <w:u w:val="single"/>
        </w:rPr>
        <w:t xml:space="preserve">1Gp MISSION:  </w:t>
      </w:r>
      <w:r w:rsidRPr="00AC07D8">
        <w:rPr>
          <w:rFonts w:cs="Arial"/>
          <w:color w:val="000000" w:themeColor="text1"/>
          <w:szCs w:val="22"/>
        </w:rPr>
        <w:t>To understand, control, and exploit the battlespace in order to deliver battle-winning Combat Air Power.</w:t>
      </w:r>
    </w:p>
    <w:p w14:paraId="05EC1FD6" w14:textId="77777777" w:rsidR="00AC07D8" w:rsidRPr="00AC07D8" w:rsidRDefault="00AC07D8" w:rsidP="00AC07D8">
      <w:pPr>
        <w:pStyle w:val="BodyText"/>
        <w:rPr>
          <w:rFonts w:cs="Arial"/>
          <w:b/>
          <w:color w:val="000000" w:themeColor="text1"/>
          <w:szCs w:val="22"/>
          <w:u w:val="single"/>
        </w:rPr>
      </w:pPr>
    </w:p>
    <w:p w14:paraId="4E8E05AB" w14:textId="1EAC9F86" w:rsidR="00AC07D8" w:rsidRPr="00AC07D8" w:rsidRDefault="00AC07D8" w:rsidP="00AC07D8">
      <w:pPr>
        <w:pStyle w:val="BodyText"/>
        <w:rPr>
          <w:rFonts w:cs="Arial"/>
          <w:color w:val="000000" w:themeColor="text1"/>
          <w:szCs w:val="22"/>
        </w:rPr>
      </w:pPr>
      <w:r w:rsidRPr="00AC07D8">
        <w:rPr>
          <w:rFonts w:cs="Arial"/>
          <w:b/>
          <w:color w:val="000000" w:themeColor="text1"/>
          <w:szCs w:val="22"/>
          <w:u w:val="single"/>
        </w:rPr>
        <w:t>LFHQ:</w:t>
      </w:r>
      <w:r w:rsidRPr="00AC07D8">
        <w:rPr>
          <w:color w:val="000000" w:themeColor="text1"/>
        </w:rPr>
        <w:t xml:space="preserve">  </w:t>
      </w:r>
      <w:r w:rsidRPr="00AC07D8">
        <w:rPr>
          <w:rFonts w:cs="Arial"/>
          <w:color w:val="000000" w:themeColor="text1"/>
          <w:szCs w:val="22"/>
        </w:rPr>
        <w:t xml:space="preserve">To optimize the safe generation, operation and sustainment of Lightning </w:t>
      </w:r>
      <w:r w:rsidR="00C75CCF">
        <w:rPr>
          <w:rFonts w:cs="Arial"/>
          <w:color w:val="000000" w:themeColor="text1"/>
          <w:szCs w:val="22"/>
        </w:rPr>
        <w:t>Combat Air (CA) c</w:t>
      </w:r>
      <w:r w:rsidRPr="00AC07D8">
        <w:rPr>
          <w:rFonts w:cs="Arial"/>
          <w:color w:val="000000" w:themeColor="text1"/>
          <w:szCs w:val="22"/>
        </w:rPr>
        <w:t>apability and contribute to HQ Op planning and execution.</w:t>
      </w:r>
    </w:p>
    <w:p w14:paraId="397C626A" w14:textId="77777777" w:rsidR="00AC07D8" w:rsidRPr="00AC07D8" w:rsidRDefault="00AC07D8" w:rsidP="00AC07D8">
      <w:pPr>
        <w:pStyle w:val="BodyText"/>
        <w:rPr>
          <w:rFonts w:cs="Arial"/>
          <w:b/>
          <w:color w:val="000000" w:themeColor="text1"/>
          <w:szCs w:val="22"/>
          <w:u w:val="single"/>
          <w:lang w:eastAsia="ja-JP"/>
        </w:rPr>
      </w:pPr>
    </w:p>
    <w:p w14:paraId="73D8488F" w14:textId="7675C5A6" w:rsidR="00AC07D8" w:rsidRPr="00AC07D8" w:rsidRDefault="00AC07D8" w:rsidP="441FC322">
      <w:pPr>
        <w:pStyle w:val="BodyText"/>
        <w:rPr>
          <w:rFonts w:cs="Arial"/>
          <w:color w:val="000000" w:themeColor="text1"/>
          <w:lang w:eastAsia="ja-JP"/>
        </w:rPr>
      </w:pPr>
      <w:r w:rsidRPr="441FC322">
        <w:rPr>
          <w:rFonts w:cs="Arial"/>
          <w:b/>
          <w:bCs/>
          <w:color w:val="000000" w:themeColor="text1"/>
          <w:u w:val="single"/>
          <w:lang w:eastAsia="ja-JP"/>
        </w:rPr>
        <w:t>POSITION ROLE:</w:t>
      </w:r>
      <w:r w:rsidRPr="441FC322">
        <w:rPr>
          <w:rFonts w:cs="Arial"/>
          <w:color w:val="000000" w:themeColor="text1"/>
          <w:lang w:eastAsia="ja-JP"/>
        </w:rPr>
        <w:t xml:space="preserve">  </w:t>
      </w:r>
      <w:r w:rsidR="390CAF88" w:rsidRPr="441FC322">
        <w:rPr>
          <w:rFonts w:cs="Arial"/>
          <w:color w:val="000000" w:themeColor="text1"/>
          <w:lang w:eastAsia="ja-JP"/>
        </w:rPr>
        <w:t>C</w:t>
      </w:r>
      <w:r w:rsidR="0028747C">
        <w:rPr>
          <w:rFonts w:cs="Arial"/>
          <w:color w:val="000000" w:themeColor="text1"/>
          <w:lang w:eastAsia="ja-JP"/>
        </w:rPr>
        <w:t>AFHQ UOC</w:t>
      </w:r>
      <w:r w:rsidR="00D9532F">
        <w:rPr>
          <w:rFonts w:cs="Arial"/>
          <w:color w:val="000000" w:themeColor="text1"/>
          <w:lang w:eastAsia="ja-JP"/>
        </w:rPr>
        <w:t xml:space="preserve"> Engineering Schedul</w:t>
      </w:r>
      <w:r w:rsidR="00EE5D10">
        <w:rPr>
          <w:rFonts w:cs="Arial"/>
          <w:color w:val="000000" w:themeColor="text1"/>
          <w:lang w:eastAsia="ja-JP"/>
        </w:rPr>
        <w:t>ing</w:t>
      </w:r>
      <w:r w:rsidR="003D0CE5">
        <w:rPr>
          <w:rFonts w:cs="Arial"/>
          <w:color w:val="000000" w:themeColor="text1"/>
          <w:lang w:eastAsia="ja-JP"/>
        </w:rPr>
        <w:t xml:space="preserve"> </w:t>
      </w:r>
      <w:r w:rsidR="00491FAA">
        <w:rPr>
          <w:rFonts w:cs="Arial"/>
          <w:color w:val="000000" w:themeColor="text1"/>
          <w:lang w:eastAsia="ja-JP"/>
        </w:rPr>
        <w:t xml:space="preserve">(Eng Sched) </w:t>
      </w:r>
      <w:r w:rsidR="00EE5D10">
        <w:rPr>
          <w:rFonts w:cs="Arial"/>
          <w:color w:val="000000" w:themeColor="text1"/>
          <w:lang w:eastAsia="ja-JP"/>
        </w:rPr>
        <w:t>provides</w:t>
      </w:r>
      <w:r w:rsidR="00C42B27">
        <w:rPr>
          <w:rFonts w:cs="Arial"/>
          <w:color w:val="000000" w:themeColor="text1"/>
          <w:lang w:eastAsia="ja-JP"/>
        </w:rPr>
        <w:t xml:space="preserve"> Continuing Airworthiness (CAw) management and control functions</w:t>
      </w:r>
      <w:r w:rsidR="00156950">
        <w:rPr>
          <w:rFonts w:cs="Arial"/>
          <w:color w:val="000000" w:themeColor="text1"/>
          <w:lang w:eastAsia="ja-JP"/>
        </w:rPr>
        <w:t xml:space="preserve"> to the UK Lightning Military</w:t>
      </w:r>
      <w:r w:rsidR="00BD74C0">
        <w:rPr>
          <w:rFonts w:cs="Arial"/>
          <w:color w:val="000000" w:themeColor="text1"/>
          <w:lang w:eastAsia="ja-JP"/>
        </w:rPr>
        <w:t xml:space="preserve"> Continuing Airworthiness Manager (MilCAM)</w:t>
      </w:r>
      <w:r w:rsidRPr="441FC322">
        <w:rPr>
          <w:color w:val="000000" w:themeColor="text1"/>
        </w:rPr>
        <w:t>.</w:t>
      </w:r>
    </w:p>
    <w:p w14:paraId="4B647DCD" w14:textId="77777777" w:rsidR="00AC07D8" w:rsidRPr="00AC07D8" w:rsidRDefault="00AC07D8" w:rsidP="00AC07D8">
      <w:pPr>
        <w:pStyle w:val="BodyText"/>
        <w:rPr>
          <w:rFonts w:cs="Arial"/>
          <w:b/>
          <w:color w:val="000000" w:themeColor="text1"/>
          <w:szCs w:val="22"/>
          <w:u w:val="single"/>
          <w:lang w:eastAsia="ja-JP"/>
        </w:rPr>
      </w:pPr>
    </w:p>
    <w:p w14:paraId="693AF205" w14:textId="77777777" w:rsidR="00AC07D8" w:rsidRPr="00AC07D8" w:rsidRDefault="00AC07D8" w:rsidP="00AC07D8">
      <w:pPr>
        <w:pStyle w:val="BodyText"/>
        <w:rPr>
          <w:rFonts w:cs="Arial"/>
          <w:b/>
          <w:color w:val="000000" w:themeColor="text1"/>
          <w:szCs w:val="22"/>
          <w:lang w:eastAsia="ja-JP"/>
        </w:rPr>
      </w:pPr>
      <w:r w:rsidRPr="00AC07D8">
        <w:rPr>
          <w:rFonts w:cs="Arial" w:hint="eastAsia"/>
          <w:b/>
          <w:color w:val="000000" w:themeColor="text1"/>
          <w:szCs w:val="22"/>
          <w:u w:val="single"/>
          <w:lang w:eastAsia="ja-JP"/>
        </w:rPr>
        <w:t xml:space="preserve">POSITION </w:t>
      </w:r>
      <w:r w:rsidRPr="00AC07D8">
        <w:rPr>
          <w:rFonts w:cs="Arial"/>
          <w:b/>
          <w:color w:val="000000" w:themeColor="text1"/>
          <w:szCs w:val="22"/>
          <w:u w:val="single"/>
        </w:rPr>
        <w:t>RESPONSIBILITIES</w:t>
      </w:r>
      <w:r w:rsidRPr="00AC07D8">
        <w:rPr>
          <w:rFonts w:cs="Arial"/>
          <w:b/>
          <w:color w:val="000000" w:themeColor="text1"/>
          <w:szCs w:val="22"/>
        </w:rPr>
        <w:t>:</w:t>
      </w:r>
    </w:p>
    <w:p w14:paraId="348579CA" w14:textId="77777777" w:rsidR="00674C11" w:rsidRDefault="00674C11" w:rsidP="00674C11">
      <w:pPr>
        <w:pStyle w:val="paragraph"/>
        <w:spacing w:before="0" w:beforeAutospacing="0" w:after="0" w:afterAutospacing="0"/>
        <w:ind w:left="360"/>
        <w:textAlignment w:val="baseline"/>
        <w:rPr>
          <w:rStyle w:val="normaltextrun"/>
          <w:rFonts w:ascii="Arial" w:hAnsi="Arial" w:cs="Arial"/>
          <w:sz w:val="22"/>
          <w:szCs w:val="22"/>
        </w:rPr>
      </w:pPr>
    </w:p>
    <w:p w14:paraId="7D506AF9" w14:textId="3B6514B3" w:rsidR="00674C11" w:rsidRDefault="008C25B1" w:rsidP="00674C1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w:t>
      </w:r>
      <w:r w:rsidR="00991BA0">
        <w:rPr>
          <w:rStyle w:val="normaltextrun"/>
          <w:rFonts w:ascii="Arial" w:hAnsi="Arial" w:cs="Arial"/>
          <w:sz w:val="22"/>
          <w:szCs w:val="22"/>
        </w:rPr>
        <w:t xml:space="preserve">UOC </w:t>
      </w:r>
      <w:r w:rsidR="0066733C">
        <w:rPr>
          <w:rStyle w:val="normaltextrun"/>
          <w:rFonts w:ascii="Arial" w:hAnsi="Arial" w:cs="Arial"/>
          <w:sz w:val="22"/>
          <w:szCs w:val="22"/>
        </w:rPr>
        <w:t>Eng Sched</w:t>
      </w:r>
      <w:r w:rsidR="009C732E">
        <w:rPr>
          <w:rStyle w:val="normaltextrun"/>
          <w:rFonts w:ascii="Arial" w:hAnsi="Arial" w:cs="Arial"/>
          <w:sz w:val="22"/>
          <w:szCs w:val="22"/>
        </w:rPr>
        <w:t>2</w:t>
      </w:r>
      <w:r w:rsidR="001F4600">
        <w:rPr>
          <w:rStyle w:val="normaltextrun"/>
          <w:rFonts w:ascii="Arial" w:hAnsi="Arial" w:cs="Arial"/>
          <w:sz w:val="22"/>
          <w:szCs w:val="22"/>
        </w:rPr>
        <w:t xml:space="preserve"> </w:t>
      </w:r>
      <w:r w:rsidR="00B4465D">
        <w:rPr>
          <w:rStyle w:val="normaltextrun"/>
          <w:rFonts w:ascii="Arial" w:hAnsi="Arial" w:cs="Arial"/>
          <w:sz w:val="22"/>
          <w:szCs w:val="22"/>
        </w:rPr>
        <w:t>is</w:t>
      </w:r>
      <w:r w:rsidR="00674C11">
        <w:rPr>
          <w:rStyle w:val="normaltextrun"/>
          <w:rFonts w:ascii="Arial" w:hAnsi="Arial" w:cs="Arial"/>
          <w:sz w:val="22"/>
          <w:szCs w:val="22"/>
        </w:rPr>
        <w:t xml:space="preserve"> responsible to</w:t>
      </w:r>
      <w:r w:rsidR="00A30447">
        <w:rPr>
          <w:rStyle w:val="normaltextrun"/>
          <w:rFonts w:ascii="Arial" w:hAnsi="Arial" w:cs="Arial"/>
          <w:sz w:val="22"/>
          <w:szCs w:val="22"/>
        </w:rPr>
        <w:t xml:space="preserve"> </w:t>
      </w:r>
      <w:r w:rsidR="00991BA0">
        <w:rPr>
          <w:rStyle w:val="normaltextrun"/>
          <w:rFonts w:ascii="Arial" w:hAnsi="Arial" w:cs="Arial"/>
          <w:sz w:val="22"/>
          <w:szCs w:val="22"/>
        </w:rPr>
        <w:t>UOC A4</w:t>
      </w:r>
      <w:r w:rsidR="00674C11">
        <w:rPr>
          <w:rStyle w:val="normaltextrun"/>
          <w:rFonts w:ascii="Arial" w:hAnsi="Arial" w:cs="Arial"/>
          <w:sz w:val="22"/>
          <w:szCs w:val="22"/>
        </w:rPr>
        <w:t xml:space="preserve"> SO2, through</w:t>
      </w:r>
      <w:r w:rsidR="00A30447">
        <w:rPr>
          <w:rStyle w:val="normaltextrun"/>
          <w:rFonts w:ascii="Arial" w:hAnsi="Arial" w:cs="Arial"/>
          <w:sz w:val="22"/>
          <w:szCs w:val="22"/>
        </w:rPr>
        <w:t xml:space="preserve"> </w:t>
      </w:r>
      <w:r w:rsidR="00991BA0">
        <w:rPr>
          <w:rStyle w:val="normaltextrun"/>
          <w:rFonts w:ascii="Arial" w:hAnsi="Arial" w:cs="Arial"/>
          <w:sz w:val="22"/>
          <w:szCs w:val="22"/>
        </w:rPr>
        <w:t>UOC</w:t>
      </w:r>
      <w:r w:rsidR="00674C11">
        <w:rPr>
          <w:rStyle w:val="normaltextrun"/>
          <w:rFonts w:ascii="Arial" w:hAnsi="Arial" w:cs="Arial"/>
          <w:sz w:val="22"/>
          <w:szCs w:val="22"/>
        </w:rPr>
        <w:t xml:space="preserve"> </w:t>
      </w:r>
      <w:r w:rsidR="00B439A5">
        <w:rPr>
          <w:rStyle w:val="normaltextrun"/>
          <w:rFonts w:ascii="Arial" w:hAnsi="Arial" w:cs="Arial"/>
          <w:sz w:val="22"/>
          <w:szCs w:val="22"/>
        </w:rPr>
        <w:t xml:space="preserve">A4 </w:t>
      </w:r>
      <w:r w:rsidR="00674C11">
        <w:rPr>
          <w:rStyle w:val="normaltextrun"/>
          <w:rFonts w:ascii="Arial" w:hAnsi="Arial" w:cs="Arial"/>
          <w:sz w:val="22"/>
          <w:szCs w:val="22"/>
        </w:rPr>
        <w:t xml:space="preserve">SO3 </w:t>
      </w:r>
      <w:r w:rsidR="00907671">
        <w:rPr>
          <w:rStyle w:val="normaltextrun"/>
          <w:rFonts w:ascii="Arial" w:hAnsi="Arial" w:cs="Arial"/>
          <w:sz w:val="22"/>
          <w:szCs w:val="22"/>
        </w:rPr>
        <w:t>Ops</w:t>
      </w:r>
      <w:r w:rsidR="009D0C13">
        <w:rPr>
          <w:rStyle w:val="normaltextrun"/>
          <w:rFonts w:ascii="Arial" w:hAnsi="Arial" w:cs="Arial"/>
          <w:sz w:val="22"/>
          <w:szCs w:val="22"/>
        </w:rPr>
        <w:t xml:space="preserve">, </w:t>
      </w:r>
      <w:r w:rsidR="00991BA0">
        <w:rPr>
          <w:rStyle w:val="normaltextrun"/>
          <w:rFonts w:ascii="Arial" w:hAnsi="Arial" w:cs="Arial"/>
          <w:sz w:val="22"/>
          <w:szCs w:val="22"/>
        </w:rPr>
        <w:t>U</w:t>
      </w:r>
      <w:r w:rsidR="00241027">
        <w:rPr>
          <w:rStyle w:val="normaltextrun"/>
          <w:rFonts w:ascii="Arial" w:hAnsi="Arial" w:cs="Arial"/>
          <w:sz w:val="22"/>
          <w:szCs w:val="22"/>
        </w:rPr>
        <w:t>OC</w:t>
      </w:r>
      <w:r w:rsidR="00991BA0">
        <w:rPr>
          <w:rStyle w:val="normaltextrun"/>
          <w:rFonts w:ascii="Arial" w:hAnsi="Arial" w:cs="Arial"/>
          <w:sz w:val="22"/>
          <w:szCs w:val="22"/>
        </w:rPr>
        <w:t xml:space="preserve"> A4</w:t>
      </w:r>
      <w:r w:rsidR="00241027">
        <w:rPr>
          <w:rStyle w:val="normaltextrun"/>
          <w:rFonts w:ascii="Arial" w:hAnsi="Arial" w:cs="Arial"/>
          <w:sz w:val="22"/>
          <w:szCs w:val="22"/>
        </w:rPr>
        <w:t xml:space="preserve"> FS</w:t>
      </w:r>
      <w:r w:rsidR="009D0C13">
        <w:rPr>
          <w:rStyle w:val="normaltextrun"/>
          <w:rFonts w:ascii="Arial" w:hAnsi="Arial" w:cs="Arial"/>
          <w:sz w:val="22"/>
          <w:szCs w:val="22"/>
        </w:rPr>
        <w:t xml:space="preserve"> </w:t>
      </w:r>
      <w:r w:rsidR="00696BA9">
        <w:rPr>
          <w:rStyle w:val="normaltextrun"/>
          <w:rFonts w:ascii="Arial" w:hAnsi="Arial" w:cs="Arial"/>
          <w:sz w:val="22"/>
          <w:szCs w:val="22"/>
        </w:rPr>
        <w:t>and UOC Eng Sched1</w:t>
      </w:r>
      <w:r w:rsidR="00674C11">
        <w:rPr>
          <w:rStyle w:val="normaltextrun"/>
          <w:rFonts w:ascii="Arial" w:hAnsi="Arial" w:cs="Arial"/>
          <w:sz w:val="22"/>
          <w:szCs w:val="22"/>
        </w:rPr>
        <w:t xml:space="preserve"> for the following:</w:t>
      </w:r>
      <w:r w:rsidR="00674C11">
        <w:rPr>
          <w:rStyle w:val="eop"/>
          <w:rFonts w:ascii="Arial" w:hAnsi="Arial" w:cs="Arial"/>
          <w:sz w:val="22"/>
          <w:szCs w:val="22"/>
        </w:rPr>
        <w:t> </w:t>
      </w:r>
    </w:p>
    <w:p w14:paraId="1124CB78" w14:textId="77777777" w:rsidR="00674C11" w:rsidRPr="001C486E" w:rsidRDefault="00674C11" w:rsidP="00674C11">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B9E7B8E" w14:textId="33B95359" w:rsidR="00674C11" w:rsidRPr="001C486E" w:rsidRDefault="0080334D" w:rsidP="00CF4B6B">
      <w:pPr>
        <w:pStyle w:val="ListParagraph"/>
        <w:numPr>
          <w:ilvl w:val="0"/>
          <w:numId w:val="2"/>
        </w:numPr>
        <w:spacing w:line="240" w:lineRule="auto"/>
        <w:ind w:left="0" w:firstLine="0"/>
        <w:rPr>
          <w:rFonts w:ascii="Arial" w:hAnsi="Arial" w:cs="Arial"/>
        </w:rPr>
      </w:pPr>
      <w:r w:rsidRPr="001C486E">
        <w:rPr>
          <w:rFonts w:ascii="Arial" w:hAnsi="Arial" w:cs="Arial"/>
        </w:rPr>
        <w:t xml:space="preserve">UOC Eng Sched2 is responsible to the </w:t>
      </w:r>
      <w:r w:rsidR="00A92310" w:rsidRPr="001C486E">
        <w:rPr>
          <w:rFonts w:ascii="Arial" w:hAnsi="Arial" w:cs="Arial"/>
        </w:rPr>
        <w:t>UOC Eng Sched</w:t>
      </w:r>
      <w:r w:rsidRPr="001C486E">
        <w:rPr>
          <w:rFonts w:ascii="Arial" w:hAnsi="Arial" w:cs="Arial"/>
        </w:rPr>
        <w:t xml:space="preserve"> Team through </w:t>
      </w:r>
      <w:r w:rsidR="00A92310" w:rsidRPr="001C486E">
        <w:rPr>
          <w:rFonts w:ascii="Arial" w:hAnsi="Arial" w:cs="Arial"/>
        </w:rPr>
        <w:t>UOC Eng Sched1</w:t>
      </w:r>
      <w:r w:rsidRPr="001C486E">
        <w:rPr>
          <w:rFonts w:ascii="Arial" w:hAnsi="Arial" w:cs="Arial"/>
        </w:rPr>
        <w:t xml:space="preserve"> for ensuring the efficient management and delivery of all Lightning Pt M Continuing Airworthiness (CAw) activities within the designated AoR.  All CAw issues are to be immediately highlighted, through the Chain of Command (CoC) to Mil CAM and acted upon in a timely manner.</w:t>
      </w:r>
    </w:p>
    <w:p w14:paraId="19F6E2EF" w14:textId="0F4A9727" w:rsidR="00674C11" w:rsidRPr="001C486E" w:rsidRDefault="00674C11" w:rsidP="00674C11">
      <w:pPr>
        <w:pStyle w:val="paragraph"/>
        <w:spacing w:before="0" w:beforeAutospacing="0" w:after="0" w:afterAutospacing="0"/>
        <w:textAlignment w:val="baseline"/>
        <w:rPr>
          <w:rFonts w:ascii="Arial" w:hAnsi="Arial" w:cs="Arial"/>
          <w:sz w:val="22"/>
          <w:szCs w:val="22"/>
        </w:rPr>
      </w:pPr>
    </w:p>
    <w:p w14:paraId="2F6CB754" w14:textId="0D97E04F" w:rsidR="00674C11" w:rsidRPr="001C486E" w:rsidRDefault="006E6CC2" w:rsidP="00674C11">
      <w:pPr>
        <w:pStyle w:val="paragraph"/>
        <w:numPr>
          <w:ilvl w:val="0"/>
          <w:numId w:val="3"/>
        </w:numPr>
        <w:tabs>
          <w:tab w:val="clear" w:pos="720"/>
        </w:tabs>
        <w:spacing w:before="0" w:beforeAutospacing="0" w:after="0" w:afterAutospacing="0"/>
        <w:ind w:left="0" w:firstLine="0"/>
        <w:textAlignment w:val="baseline"/>
        <w:rPr>
          <w:rFonts w:ascii="Arial" w:hAnsi="Arial" w:cs="Arial"/>
          <w:sz w:val="22"/>
          <w:szCs w:val="22"/>
        </w:rPr>
      </w:pPr>
      <w:r w:rsidRPr="001C486E">
        <w:rPr>
          <w:rFonts w:ascii="Arial" w:hAnsi="Arial" w:cs="Arial"/>
          <w:sz w:val="22"/>
          <w:szCs w:val="22"/>
        </w:rPr>
        <w:t>In consultation with the EA, Fleet Planners, LPMC Tech Services, LPMC Eng Support and other stakeholders understand the “as-designed”, “as built” and “as maintained” standard for each LRIP and Block release of aircraft as they apply to UK Lightning.</w:t>
      </w:r>
    </w:p>
    <w:p w14:paraId="78C1D672" w14:textId="77777777" w:rsidR="00674C11" w:rsidRPr="001C486E" w:rsidRDefault="00674C11" w:rsidP="00674C11">
      <w:pPr>
        <w:pStyle w:val="paragraph"/>
        <w:spacing w:before="0" w:beforeAutospacing="0" w:after="0" w:afterAutospacing="0"/>
        <w:ind w:left="-720"/>
        <w:textAlignment w:val="baseline"/>
        <w:rPr>
          <w:rFonts w:ascii="Arial" w:hAnsi="Arial" w:cs="Arial"/>
          <w:sz w:val="22"/>
          <w:szCs w:val="22"/>
        </w:rPr>
      </w:pPr>
      <w:r w:rsidRPr="001C486E">
        <w:rPr>
          <w:rStyle w:val="eop"/>
          <w:rFonts w:ascii="Arial" w:hAnsi="Arial" w:cs="Arial"/>
          <w:sz w:val="22"/>
          <w:szCs w:val="22"/>
        </w:rPr>
        <w:t> </w:t>
      </w:r>
    </w:p>
    <w:p w14:paraId="3F4CD7D0" w14:textId="0B8F0118" w:rsidR="00674C11" w:rsidRPr="00DB09CA" w:rsidRDefault="004173DF" w:rsidP="00674C11">
      <w:pPr>
        <w:pStyle w:val="paragraph"/>
        <w:numPr>
          <w:ilvl w:val="0"/>
          <w:numId w:val="4"/>
        </w:numPr>
        <w:tabs>
          <w:tab w:val="clear" w:pos="720"/>
        </w:tabs>
        <w:spacing w:before="0" w:beforeAutospacing="0" w:after="0" w:afterAutospacing="0"/>
        <w:ind w:left="0" w:firstLine="0"/>
        <w:textAlignment w:val="baseline"/>
        <w:rPr>
          <w:rFonts w:ascii="Arial" w:hAnsi="Arial" w:cs="Arial"/>
          <w:sz w:val="22"/>
          <w:szCs w:val="22"/>
        </w:rPr>
      </w:pPr>
      <w:r w:rsidRPr="001C486E">
        <w:rPr>
          <w:rFonts w:ascii="Arial" w:hAnsi="Arial" w:cs="Arial"/>
          <w:sz w:val="22"/>
          <w:szCs w:val="22"/>
        </w:rPr>
        <w:t xml:space="preserve">Support UOC Eng Sched1 for all Pt M Scheduling queries and undertake scenario planning </w:t>
      </w:r>
      <w:r w:rsidRPr="00DB09CA">
        <w:rPr>
          <w:rFonts w:ascii="Arial" w:hAnsi="Arial" w:cs="Arial"/>
          <w:sz w:val="22"/>
          <w:szCs w:val="22"/>
        </w:rPr>
        <w:t xml:space="preserve">as tasked by </w:t>
      </w:r>
      <w:r w:rsidR="00BC643A" w:rsidRPr="00DB09CA">
        <w:rPr>
          <w:rFonts w:ascii="Arial" w:hAnsi="Arial" w:cs="Arial"/>
          <w:sz w:val="22"/>
          <w:szCs w:val="22"/>
        </w:rPr>
        <w:t>the UOC A4 SO2, UOC A4 SO3 Ops or UOC A4 FS</w:t>
      </w:r>
      <w:r w:rsidR="00637604" w:rsidRPr="00DB09CA">
        <w:rPr>
          <w:rFonts w:ascii="Arial" w:hAnsi="Arial" w:cs="Arial"/>
          <w:sz w:val="22"/>
          <w:szCs w:val="22"/>
        </w:rPr>
        <w:t>.</w:t>
      </w:r>
    </w:p>
    <w:p w14:paraId="02001EE8" w14:textId="77777777" w:rsidR="00674C11" w:rsidRPr="00DB09CA" w:rsidRDefault="00674C11" w:rsidP="00674C11">
      <w:pPr>
        <w:pStyle w:val="paragraph"/>
        <w:spacing w:before="0" w:beforeAutospacing="0" w:after="0" w:afterAutospacing="0"/>
        <w:ind w:left="-720"/>
        <w:textAlignment w:val="baseline"/>
        <w:rPr>
          <w:rFonts w:ascii="Arial" w:hAnsi="Arial" w:cs="Arial"/>
          <w:sz w:val="22"/>
          <w:szCs w:val="22"/>
        </w:rPr>
      </w:pPr>
      <w:r w:rsidRPr="00DB09CA">
        <w:rPr>
          <w:rStyle w:val="eop"/>
          <w:rFonts w:ascii="Arial" w:hAnsi="Arial" w:cs="Arial"/>
          <w:sz w:val="22"/>
          <w:szCs w:val="22"/>
        </w:rPr>
        <w:t> </w:t>
      </w:r>
    </w:p>
    <w:p w14:paraId="59AE63AD" w14:textId="587051EB" w:rsidR="00674C11" w:rsidRPr="00DB09CA" w:rsidRDefault="00361870" w:rsidP="00674C11">
      <w:pPr>
        <w:pStyle w:val="paragraph"/>
        <w:numPr>
          <w:ilvl w:val="0"/>
          <w:numId w:val="5"/>
        </w:numPr>
        <w:tabs>
          <w:tab w:val="clear" w:pos="720"/>
        </w:tabs>
        <w:spacing w:before="0" w:beforeAutospacing="0" w:after="0" w:afterAutospacing="0"/>
        <w:ind w:left="0" w:firstLine="0"/>
        <w:textAlignment w:val="baseline"/>
        <w:rPr>
          <w:rFonts w:ascii="Arial" w:hAnsi="Arial" w:cs="Arial"/>
          <w:sz w:val="22"/>
          <w:szCs w:val="22"/>
        </w:rPr>
      </w:pPr>
      <w:r w:rsidRPr="00DB09CA">
        <w:rPr>
          <w:rFonts w:ascii="Arial" w:hAnsi="Arial" w:cs="Arial"/>
          <w:sz w:val="22"/>
          <w:szCs w:val="22"/>
        </w:rPr>
        <w:t xml:space="preserve">Maintain oversight of the Tactical and Strategic fleet planning picture to continually and proactively campaign maintenance packages in consultation with the Fleet Planners, </w:t>
      </w:r>
      <w:r w:rsidR="00241B52" w:rsidRPr="00DB09CA">
        <w:rPr>
          <w:rFonts w:ascii="Arial" w:hAnsi="Arial" w:cs="Arial"/>
          <w:sz w:val="22"/>
          <w:szCs w:val="22"/>
        </w:rPr>
        <w:t xml:space="preserve">LPMC </w:t>
      </w:r>
      <w:r w:rsidRPr="00DB09CA">
        <w:rPr>
          <w:rFonts w:ascii="Arial" w:hAnsi="Arial" w:cs="Arial"/>
          <w:sz w:val="22"/>
          <w:szCs w:val="22"/>
        </w:rPr>
        <w:t xml:space="preserve">Tech Services, </w:t>
      </w:r>
      <w:r w:rsidR="00C34B69" w:rsidRPr="00DB09CA">
        <w:rPr>
          <w:rFonts w:ascii="Arial" w:hAnsi="Arial" w:cs="Arial"/>
          <w:sz w:val="22"/>
          <w:szCs w:val="22"/>
        </w:rPr>
        <w:t xml:space="preserve">LPMC </w:t>
      </w:r>
      <w:r w:rsidRPr="00DB09CA">
        <w:rPr>
          <w:rFonts w:ascii="Arial" w:hAnsi="Arial" w:cs="Arial"/>
          <w:sz w:val="22"/>
          <w:szCs w:val="22"/>
        </w:rPr>
        <w:t>Eng Spt and other stake</w:t>
      </w:r>
      <w:r w:rsidR="00227CBC" w:rsidRPr="00DB09CA">
        <w:rPr>
          <w:rFonts w:ascii="Arial" w:hAnsi="Arial" w:cs="Arial"/>
          <w:sz w:val="22"/>
          <w:szCs w:val="22"/>
        </w:rPr>
        <w:t xml:space="preserve"> </w:t>
      </w:r>
      <w:r w:rsidRPr="00DB09CA">
        <w:rPr>
          <w:rFonts w:ascii="Arial" w:hAnsi="Arial" w:cs="Arial"/>
          <w:sz w:val="22"/>
          <w:szCs w:val="22"/>
        </w:rPr>
        <w:t>holders.</w:t>
      </w:r>
    </w:p>
    <w:p w14:paraId="36B9D8B5" w14:textId="6BAF7CCE" w:rsidR="00674C11" w:rsidRPr="00DB09CA" w:rsidRDefault="00674C11" w:rsidP="00674C11">
      <w:pPr>
        <w:pStyle w:val="paragraph"/>
        <w:spacing w:before="0" w:beforeAutospacing="0" w:after="0" w:afterAutospacing="0"/>
        <w:ind w:left="-720"/>
        <w:textAlignment w:val="baseline"/>
        <w:rPr>
          <w:rFonts w:ascii="Arial" w:hAnsi="Arial" w:cs="Arial"/>
          <w:sz w:val="22"/>
          <w:szCs w:val="22"/>
        </w:rPr>
      </w:pPr>
      <w:r w:rsidRPr="00DB09CA">
        <w:rPr>
          <w:rStyle w:val="eop"/>
          <w:rFonts w:ascii="Arial" w:hAnsi="Arial" w:cs="Arial"/>
          <w:sz w:val="22"/>
          <w:szCs w:val="22"/>
        </w:rPr>
        <w:t> </w:t>
      </w:r>
    </w:p>
    <w:p w14:paraId="4F9D77AB" w14:textId="18CC3418" w:rsidR="00674C11" w:rsidRPr="000B2F4D" w:rsidRDefault="00BD1C89" w:rsidP="00674C11">
      <w:pPr>
        <w:pStyle w:val="paragraph"/>
        <w:numPr>
          <w:ilvl w:val="0"/>
          <w:numId w:val="7"/>
        </w:numPr>
        <w:tabs>
          <w:tab w:val="clear" w:pos="720"/>
        </w:tabs>
        <w:spacing w:before="0" w:beforeAutospacing="0" w:after="0" w:afterAutospacing="0"/>
        <w:ind w:left="0" w:firstLine="0"/>
        <w:textAlignment w:val="baseline"/>
        <w:rPr>
          <w:rFonts w:ascii="Arial" w:hAnsi="Arial" w:cs="Arial"/>
          <w:sz w:val="22"/>
          <w:szCs w:val="22"/>
        </w:rPr>
      </w:pPr>
      <w:r w:rsidRPr="000B2F4D">
        <w:rPr>
          <w:rFonts w:ascii="Arial" w:hAnsi="Arial" w:cs="Arial"/>
          <w:sz w:val="22"/>
          <w:szCs w:val="22"/>
        </w:rPr>
        <w:t xml:space="preserve">Drive opportunity and ad-hoc based maintenance and modification planning (including deferrals and LO) in concert with Force Priorities. Continually develop and have available accurate tail specific maintenance packages to maximise Force Fleet Availability. Provide these packages to the </w:t>
      </w:r>
      <w:r w:rsidR="00DB09CA" w:rsidRPr="000B2F4D">
        <w:rPr>
          <w:rFonts w:ascii="Arial" w:hAnsi="Arial" w:cs="Arial"/>
          <w:sz w:val="22"/>
          <w:szCs w:val="22"/>
        </w:rPr>
        <w:t xml:space="preserve">LPMC </w:t>
      </w:r>
      <w:r w:rsidRPr="000B2F4D">
        <w:rPr>
          <w:rFonts w:ascii="Arial" w:hAnsi="Arial" w:cs="Arial"/>
          <w:sz w:val="22"/>
          <w:szCs w:val="22"/>
        </w:rPr>
        <w:t>for endorsement prior to release</w:t>
      </w:r>
      <w:r w:rsidR="00782E2C" w:rsidRPr="000B2F4D">
        <w:rPr>
          <w:rFonts w:ascii="Arial" w:hAnsi="Arial" w:cs="Arial"/>
          <w:sz w:val="22"/>
          <w:szCs w:val="22"/>
        </w:rPr>
        <w:t>.</w:t>
      </w:r>
    </w:p>
    <w:p w14:paraId="38920D77" w14:textId="77777777" w:rsidR="00674C11" w:rsidRPr="000B2F4D" w:rsidRDefault="00674C11" w:rsidP="00674C11">
      <w:pPr>
        <w:pStyle w:val="paragraph"/>
        <w:spacing w:before="0" w:beforeAutospacing="0" w:after="0" w:afterAutospacing="0"/>
        <w:ind w:left="-720"/>
        <w:textAlignment w:val="baseline"/>
        <w:rPr>
          <w:rFonts w:ascii="Arial" w:hAnsi="Arial" w:cs="Arial"/>
          <w:sz w:val="22"/>
          <w:szCs w:val="22"/>
        </w:rPr>
      </w:pPr>
      <w:r w:rsidRPr="000B2F4D">
        <w:rPr>
          <w:rStyle w:val="eop"/>
          <w:rFonts w:ascii="Arial" w:hAnsi="Arial" w:cs="Arial"/>
          <w:sz w:val="22"/>
          <w:szCs w:val="22"/>
        </w:rPr>
        <w:t> </w:t>
      </w:r>
    </w:p>
    <w:p w14:paraId="561B62AC" w14:textId="3CA54DE3" w:rsidR="00674C11" w:rsidRPr="005A7AB2" w:rsidRDefault="00B20BD5" w:rsidP="00CC521E">
      <w:pPr>
        <w:pStyle w:val="paragraph"/>
        <w:numPr>
          <w:ilvl w:val="0"/>
          <w:numId w:val="8"/>
        </w:numPr>
        <w:spacing w:before="0" w:beforeAutospacing="0" w:after="0" w:afterAutospacing="0"/>
        <w:ind w:left="0" w:firstLine="0"/>
        <w:textAlignment w:val="baseline"/>
        <w:rPr>
          <w:rStyle w:val="normaltextrun"/>
          <w:rFonts w:ascii="Arial" w:hAnsi="Arial" w:cs="Arial"/>
          <w:sz w:val="22"/>
          <w:szCs w:val="22"/>
        </w:rPr>
      </w:pPr>
      <w:r w:rsidRPr="000B2F4D">
        <w:rPr>
          <w:rFonts w:ascii="Arial" w:hAnsi="Arial" w:cs="Arial"/>
          <w:sz w:val="22"/>
          <w:szCs w:val="22"/>
        </w:rPr>
        <w:t xml:space="preserve">Develop an implementation strategy for each work package. Analyse and understand the Man Hours Usage, Logistics, Contractor Field Team (CFT), SE availability, facility availability and aircraft location requirements and any associated capability impact. Provide this information to the </w:t>
      </w:r>
      <w:r w:rsidR="006A6687" w:rsidRPr="005A7AB2">
        <w:rPr>
          <w:rFonts w:ascii="Arial" w:hAnsi="Arial" w:cs="Arial"/>
          <w:sz w:val="22"/>
          <w:szCs w:val="22"/>
        </w:rPr>
        <w:t>LPMC</w:t>
      </w:r>
      <w:r w:rsidR="00E66A99" w:rsidRPr="005A7AB2">
        <w:rPr>
          <w:rStyle w:val="normaltextrun"/>
          <w:rFonts w:ascii="Arial" w:hAnsi="Arial" w:cs="Arial"/>
          <w:sz w:val="22"/>
          <w:szCs w:val="22"/>
        </w:rPr>
        <w:t>.</w:t>
      </w:r>
    </w:p>
    <w:p w14:paraId="76D1F776" w14:textId="77777777" w:rsidR="00391F28" w:rsidRPr="005A7AB2" w:rsidRDefault="00391F28" w:rsidP="00391F28">
      <w:pPr>
        <w:pStyle w:val="paragraph"/>
        <w:spacing w:before="0" w:beforeAutospacing="0" w:after="0" w:afterAutospacing="0"/>
        <w:ind w:left="-360"/>
        <w:textAlignment w:val="baseline"/>
        <w:rPr>
          <w:rStyle w:val="normaltextrun"/>
          <w:rFonts w:ascii="Arial" w:hAnsi="Arial" w:cs="Arial"/>
          <w:sz w:val="22"/>
          <w:szCs w:val="22"/>
        </w:rPr>
      </w:pPr>
    </w:p>
    <w:p w14:paraId="4CD646D9" w14:textId="18595165" w:rsidR="00391F28" w:rsidRPr="005A7AB2" w:rsidRDefault="00B87498" w:rsidP="004D48D2">
      <w:pPr>
        <w:pStyle w:val="paragraph"/>
        <w:numPr>
          <w:ilvl w:val="0"/>
          <w:numId w:val="8"/>
        </w:numPr>
        <w:spacing w:before="0" w:beforeAutospacing="0" w:after="0" w:afterAutospacing="0"/>
        <w:ind w:left="0" w:firstLine="0"/>
        <w:textAlignment w:val="baseline"/>
        <w:rPr>
          <w:rStyle w:val="normaltextrun"/>
          <w:rFonts w:ascii="Arial" w:hAnsi="Arial" w:cs="Arial"/>
          <w:sz w:val="22"/>
          <w:szCs w:val="22"/>
        </w:rPr>
      </w:pPr>
      <w:r w:rsidRPr="005A7AB2">
        <w:rPr>
          <w:rFonts w:ascii="Arial" w:hAnsi="Arial" w:cs="Arial"/>
          <w:sz w:val="22"/>
          <w:szCs w:val="22"/>
        </w:rPr>
        <w:lastRenderedPageBreak/>
        <w:t xml:space="preserve">In conjunction with the </w:t>
      </w:r>
      <w:r w:rsidR="008B240F" w:rsidRPr="005A7AB2">
        <w:rPr>
          <w:rFonts w:ascii="Arial" w:hAnsi="Arial" w:cs="Arial"/>
          <w:sz w:val="22"/>
          <w:szCs w:val="22"/>
        </w:rPr>
        <w:t>LPMC</w:t>
      </w:r>
      <w:r w:rsidRPr="005A7AB2">
        <w:rPr>
          <w:rFonts w:ascii="Arial" w:hAnsi="Arial" w:cs="Arial"/>
          <w:sz w:val="22"/>
          <w:szCs w:val="22"/>
        </w:rPr>
        <w:t xml:space="preserve"> and Fleet Planning, undertake the investigation, analysis and intelligent tasking of Pt M Scheduling activities to the UK Lightning Military Maintenance Organisation (MMO) and Approved Maintenance Organisations (AMOs).  Understand A3 requirements and the impact of potential AOG events to inform wider Pt M decision making.</w:t>
      </w:r>
    </w:p>
    <w:p w14:paraId="72EF6F19" w14:textId="77777777" w:rsidR="003A3A08" w:rsidRPr="00701E21" w:rsidRDefault="003A3A08" w:rsidP="003A3A08">
      <w:pPr>
        <w:pStyle w:val="paragraph"/>
        <w:spacing w:before="0" w:beforeAutospacing="0" w:after="0" w:afterAutospacing="0"/>
        <w:ind w:left="-360"/>
        <w:textAlignment w:val="baseline"/>
        <w:rPr>
          <w:rStyle w:val="normaltextrun"/>
          <w:rFonts w:ascii="Arial" w:hAnsi="Arial" w:cs="Arial"/>
          <w:sz w:val="22"/>
          <w:szCs w:val="22"/>
        </w:rPr>
      </w:pPr>
    </w:p>
    <w:p w14:paraId="4DB576C2" w14:textId="5AE8C8AD" w:rsidR="003A3A08" w:rsidRPr="00701E21" w:rsidRDefault="00B32332" w:rsidP="004D48D2">
      <w:pPr>
        <w:pStyle w:val="paragraph"/>
        <w:numPr>
          <w:ilvl w:val="0"/>
          <w:numId w:val="8"/>
        </w:numPr>
        <w:spacing w:before="0" w:beforeAutospacing="0" w:after="0" w:afterAutospacing="0"/>
        <w:ind w:left="0" w:firstLine="0"/>
        <w:textAlignment w:val="baseline"/>
        <w:rPr>
          <w:rStyle w:val="eop"/>
          <w:rFonts w:ascii="Arial" w:hAnsi="Arial" w:cs="Arial"/>
          <w:sz w:val="22"/>
          <w:szCs w:val="22"/>
        </w:rPr>
      </w:pPr>
      <w:r w:rsidRPr="00701E21">
        <w:rPr>
          <w:rFonts w:ascii="Arial" w:hAnsi="Arial" w:cs="Arial"/>
          <w:sz w:val="22"/>
          <w:szCs w:val="22"/>
        </w:rPr>
        <w:t>In conjunction with the LPMC</w:t>
      </w:r>
      <w:r w:rsidR="00213538" w:rsidRPr="00701E21">
        <w:rPr>
          <w:rFonts w:ascii="Arial" w:hAnsi="Arial" w:cs="Arial"/>
          <w:sz w:val="22"/>
          <w:szCs w:val="22"/>
        </w:rPr>
        <w:t xml:space="preserve"> </w:t>
      </w:r>
      <w:r w:rsidRPr="00701E21">
        <w:rPr>
          <w:rFonts w:ascii="Arial" w:hAnsi="Arial" w:cs="Arial"/>
          <w:sz w:val="22"/>
          <w:szCs w:val="22"/>
        </w:rPr>
        <w:t xml:space="preserve">and </w:t>
      </w:r>
      <w:r w:rsidR="00213538" w:rsidRPr="00701E21">
        <w:rPr>
          <w:rFonts w:ascii="Arial" w:hAnsi="Arial" w:cs="Arial"/>
          <w:sz w:val="22"/>
          <w:szCs w:val="22"/>
        </w:rPr>
        <w:t>Fleet Planning</w:t>
      </w:r>
      <w:r w:rsidRPr="00701E21">
        <w:rPr>
          <w:rFonts w:ascii="Arial" w:hAnsi="Arial" w:cs="Arial"/>
          <w:sz w:val="22"/>
          <w:szCs w:val="22"/>
        </w:rPr>
        <w:t xml:space="preserve">, track agreed CFT, Depot and Unit level Work Packages to ensure the completion of all tasked elements to meet Mil CAM requirements. Advise the </w:t>
      </w:r>
      <w:r w:rsidR="00213538" w:rsidRPr="00701E21">
        <w:rPr>
          <w:rFonts w:ascii="Arial" w:hAnsi="Arial" w:cs="Arial"/>
          <w:sz w:val="22"/>
          <w:szCs w:val="22"/>
        </w:rPr>
        <w:t>LPMC</w:t>
      </w:r>
      <w:r w:rsidRPr="00701E21">
        <w:rPr>
          <w:rFonts w:ascii="Arial" w:hAnsi="Arial" w:cs="Arial"/>
          <w:sz w:val="22"/>
          <w:szCs w:val="22"/>
        </w:rPr>
        <w:t xml:space="preserve"> of any activities which cannot be satisfied and offer advice on the implications</w:t>
      </w:r>
      <w:r w:rsidR="003A3A08" w:rsidRPr="00701E21">
        <w:rPr>
          <w:rStyle w:val="normaltextrun"/>
          <w:rFonts w:ascii="Arial" w:hAnsi="Arial" w:cs="Arial"/>
          <w:color w:val="000000"/>
          <w:sz w:val="22"/>
          <w:szCs w:val="22"/>
          <w:shd w:val="clear" w:color="auto" w:fill="FFFFFF"/>
          <w:lang w:val="en-US"/>
        </w:rPr>
        <w:t>.</w:t>
      </w:r>
      <w:r w:rsidR="003A3A08" w:rsidRPr="00701E21">
        <w:rPr>
          <w:rStyle w:val="eop"/>
          <w:rFonts w:ascii="Arial" w:hAnsi="Arial" w:cs="Arial"/>
          <w:color w:val="000000"/>
          <w:sz w:val="22"/>
          <w:szCs w:val="22"/>
          <w:shd w:val="clear" w:color="auto" w:fill="FFFFFF"/>
        </w:rPr>
        <w:t> </w:t>
      </w:r>
    </w:p>
    <w:p w14:paraId="4DB0D69C" w14:textId="77777777" w:rsidR="00C4569E" w:rsidRPr="00701E21" w:rsidRDefault="00C4569E" w:rsidP="00C4569E">
      <w:pPr>
        <w:pStyle w:val="paragraph"/>
        <w:spacing w:before="0" w:beforeAutospacing="0" w:after="0" w:afterAutospacing="0"/>
        <w:textAlignment w:val="baseline"/>
        <w:rPr>
          <w:rStyle w:val="eop"/>
          <w:rFonts w:ascii="Arial" w:hAnsi="Arial" w:cs="Arial"/>
          <w:sz w:val="22"/>
          <w:szCs w:val="22"/>
        </w:rPr>
      </w:pPr>
    </w:p>
    <w:p w14:paraId="4FF4D3B2" w14:textId="3D1C2FB6" w:rsidR="009B1D25" w:rsidRPr="00701E21" w:rsidRDefault="00D5509C" w:rsidP="004D48D2">
      <w:pPr>
        <w:pStyle w:val="paragraph"/>
        <w:numPr>
          <w:ilvl w:val="0"/>
          <w:numId w:val="8"/>
        </w:numPr>
        <w:spacing w:before="0" w:beforeAutospacing="0" w:after="0" w:afterAutospacing="0"/>
        <w:ind w:left="0" w:firstLine="0"/>
        <w:textAlignment w:val="baseline"/>
        <w:rPr>
          <w:rStyle w:val="normaltextrun"/>
          <w:rFonts w:ascii="Arial" w:hAnsi="Arial" w:cs="Arial"/>
          <w:sz w:val="22"/>
          <w:szCs w:val="22"/>
        </w:rPr>
      </w:pPr>
      <w:r w:rsidRPr="00701E21">
        <w:rPr>
          <w:rFonts w:ascii="Arial" w:hAnsi="Arial" w:cs="Arial"/>
          <w:sz w:val="22"/>
          <w:szCs w:val="22"/>
        </w:rPr>
        <w:t>Provide upward reporting and Pt M input to the Tactical and Strategic fleet plans and Statement of Work (SoW) or Maintenance Request Package (MRP) generation. Assess the proposed maintenance package to ensure it delivers the required safety, capability and reliability improvements</w:t>
      </w:r>
      <w:r w:rsidR="00C4569E" w:rsidRPr="00701E21">
        <w:rPr>
          <w:rStyle w:val="normaltextrun"/>
          <w:rFonts w:ascii="Arial" w:hAnsi="Arial" w:cs="Arial"/>
          <w:color w:val="000000"/>
          <w:sz w:val="22"/>
          <w:szCs w:val="22"/>
          <w:shd w:val="clear" w:color="auto" w:fill="FFFFFF"/>
          <w:lang w:val="en-US"/>
        </w:rPr>
        <w:t>.</w:t>
      </w:r>
    </w:p>
    <w:p w14:paraId="34BE39C4" w14:textId="77777777" w:rsidR="00341093" w:rsidRPr="00725C89" w:rsidRDefault="00341093" w:rsidP="00341093">
      <w:pPr>
        <w:pStyle w:val="ListParagraph"/>
        <w:rPr>
          <w:rStyle w:val="eop"/>
          <w:rFonts w:ascii="Arial" w:hAnsi="Arial" w:cs="Arial"/>
          <w:highlight w:val="yellow"/>
        </w:rPr>
      </w:pPr>
    </w:p>
    <w:p w14:paraId="0A30C693" w14:textId="42E6AF6E" w:rsidR="00FF0F7C" w:rsidRPr="006C1B03" w:rsidRDefault="00311600" w:rsidP="00AD13F7">
      <w:pPr>
        <w:pStyle w:val="paragraph"/>
        <w:numPr>
          <w:ilvl w:val="0"/>
          <w:numId w:val="8"/>
        </w:numPr>
        <w:spacing w:before="0" w:beforeAutospacing="0" w:after="0" w:afterAutospacing="0"/>
        <w:ind w:left="0" w:firstLine="0"/>
        <w:textAlignment w:val="baseline"/>
        <w:rPr>
          <w:rFonts w:ascii="Arial" w:hAnsi="Arial" w:cs="Arial"/>
          <w:sz w:val="22"/>
          <w:szCs w:val="22"/>
        </w:rPr>
      </w:pPr>
      <w:r w:rsidRPr="006C1B03">
        <w:rPr>
          <w:rFonts w:ascii="Arial" w:hAnsi="Arial" w:cs="Arial"/>
          <w:sz w:val="22"/>
          <w:szCs w:val="22"/>
        </w:rPr>
        <w:t xml:space="preserve">Gather relevant evidence and undertake trending to determine missed maintenance opportunities, support any applicable reliability programme and propose amendments and additions to the Maintenance Schedule to the TAA.  Advise the </w:t>
      </w:r>
      <w:r w:rsidR="007B1891" w:rsidRPr="006C1B03">
        <w:rPr>
          <w:rFonts w:ascii="Arial" w:hAnsi="Arial" w:cs="Arial"/>
          <w:sz w:val="22"/>
          <w:szCs w:val="22"/>
        </w:rPr>
        <w:t>LPMC</w:t>
      </w:r>
      <w:r w:rsidRPr="006C1B03">
        <w:rPr>
          <w:rFonts w:ascii="Arial" w:hAnsi="Arial" w:cs="Arial"/>
          <w:sz w:val="22"/>
          <w:szCs w:val="22"/>
        </w:rPr>
        <w:t xml:space="preserve"> of any impact and offer advice on the implications</w:t>
      </w:r>
      <w:r w:rsidR="00FF0F7C" w:rsidRPr="006C1B03">
        <w:rPr>
          <w:rFonts w:ascii="Arial" w:hAnsi="Arial" w:cs="Arial"/>
          <w:sz w:val="22"/>
          <w:szCs w:val="22"/>
        </w:rPr>
        <w:t>.</w:t>
      </w:r>
    </w:p>
    <w:p w14:paraId="26E4E761" w14:textId="77777777" w:rsidR="00643615" w:rsidRPr="00D852A3" w:rsidRDefault="00643615" w:rsidP="00643615">
      <w:pPr>
        <w:pStyle w:val="paragraph"/>
        <w:spacing w:before="0" w:beforeAutospacing="0" w:after="0" w:afterAutospacing="0"/>
        <w:textAlignment w:val="baseline"/>
        <w:rPr>
          <w:rFonts w:ascii="Arial" w:hAnsi="Arial" w:cs="Arial"/>
          <w:sz w:val="22"/>
          <w:szCs w:val="22"/>
        </w:rPr>
      </w:pPr>
    </w:p>
    <w:p w14:paraId="28B51056" w14:textId="1315DADF" w:rsidR="00643615" w:rsidRPr="00D852A3" w:rsidRDefault="00643615" w:rsidP="00CF4B6B">
      <w:pPr>
        <w:pStyle w:val="ListParagraph"/>
        <w:numPr>
          <w:ilvl w:val="0"/>
          <w:numId w:val="8"/>
        </w:numPr>
        <w:spacing w:line="240" w:lineRule="auto"/>
        <w:ind w:left="0" w:firstLine="0"/>
        <w:rPr>
          <w:rFonts w:ascii="Arial" w:hAnsi="Arial" w:cs="Arial"/>
        </w:rPr>
      </w:pPr>
      <w:r w:rsidRPr="00D852A3">
        <w:rPr>
          <w:rFonts w:ascii="Arial" w:hAnsi="Arial" w:cs="Arial"/>
        </w:rPr>
        <w:t xml:space="preserve">Provide weekly reports to the </w:t>
      </w:r>
      <w:r w:rsidR="00792FA3" w:rsidRPr="00D852A3">
        <w:rPr>
          <w:rFonts w:ascii="Arial" w:hAnsi="Arial" w:cs="Arial"/>
        </w:rPr>
        <w:t xml:space="preserve">LPMC </w:t>
      </w:r>
      <w:r w:rsidRPr="00D852A3">
        <w:rPr>
          <w:rFonts w:ascii="Arial" w:hAnsi="Arial" w:cs="Arial"/>
        </w:rPr>
        <w:t>to assure the Duty Holder chain that all Modifications, Repairs and Technical Directives are carried out efficiently and in a timely manner to an approved UK standard.</w:t>
      </w:r>
    </w:p>
    <w:p w14:paraId="65AB7AFD" w14:textId="77777777" w:rsidR="00066D68" w:rsidRPr="00D852A3" w:rsidRDefault="00066D68" w:rsidP="00066D68">
      <w:pPr>
        <w:pStyle w:val="ListParagraph"/>
        <w:ind w:left="567"/>
        <w:rPr>
          <w:rFonts w:ascii="Arial" w:hAnsi="Arial" w:cs="Arial"/>
        </w:rPr>
      </w:pPr>
    </w:p>
    <w:p w14:paraId="6E1D8497" w14:textId="36082927" w:rsidR="00066D68" w:rsidRPr="00D852A3" w:rsidRDefault="00066D68" w:rsidP="00CF4B6B">
      <w:pPr>
        <w:pStyle w:val="ListParagraph"/>
        <w:numPr>
          <w:ilvl w:val="0"/>
          <w:numId w:val="8"/>
        </w:numPr>
        <w:spacing w:line="240" w:lineRule="auto"/>
        <w:ind w:left="0" w:firstLine="0"/>
        <w:rPr>
          <w:rFonts w:ascii="Arial" w:hAnsi="Arial" w:cs="Arial"/>
        </w:rPr>
      </w:pPr>
      <w:r w:rsidRPr="00D852A3">
        <w:rPr>
          <w:rFonts w:ascii="Arial" w:hAnsi="Arial" w:cs="Arial"/>
        </w:rPr>
        <w:t xml:space="preserve">Provide reports on UK Lightning fleet status to the </w:t>
      </w:r>
      <w:r w:rsidR="003B58CF" w:rsidRPr="00D852A3">
        <w:rPr>
          <w:rFonts w:ascii="Arial" w:hAnsi="Arial" w:cs="Arial"/>
        </w:rPr>
        <w:t xml:space="preserve">LPMC </w:t>
      </w:r>
      <w:r w:rsidRPr="00D852A3">
        <w:rPr>
          <w:rFonts w:ascii="Arial" w:hAnsi="Arial" w:cs="Arial"/>
        </w:rPr>
        <w:t>for Continuing Airworthiness Review Meetings (CARMs) and Continuing Airworthiness Management Meetings (CAMMs).</w:t>
      </w:r>
    </w:p>
    <w:p w14:paraId="721F7E21" w14:textId="77777777" w:rsidR="003C2C3E" w:rsidRPr="00D852A3" w:rsidRDefault="003C2C3E" w:rsidP="002D585C">
      <w:pPr>
        <w:pStyle w:val="ListParagraph"/>
        <w:ind w:left="567"/>
        <w:rPr>
          <w:rFonts w:ascii="Arial" w:hAnsi="Arial" w:cs="Arial"/>
        </w:rPr>
      </w:pPr>
    </w:p>
    <w:p w14:paraId="5610CDC1" w14:textId="1811FBE0" w:rsidR="007B1891" w:rsidRPr="00D852A3" w:rsidRDefault="003C2C3E" w:rsidP="00CF4B6B">
      <w:pPr>
        <w:pStyle w:val="ListParagraph"/>
        <w:numPr>
          <w:ilvl w:val="0"/>
          <w:numId w:val="8"/>
        </w:numPr>
        <w:spacing w:after="0" w:line="240" w:lineRule="auto"/>
        <w:ind w:left="0" w:firstLine="0"/>
        <w:textAlignment w:val="baseline"/>
        <w:rPr>
          <w:rFonts w:ascii="Arial" w:hAnsi="Arial" w:cs="Arial"/>
        </w:rPr>
      </w:pPr>
      <w:r w:rsidRPr="00D852A3">
        <w:rPr>
          <w:rFonts w:ascii="Arial" w:hAnsi="Arial" w:cs="Arial"/>
        </w:rPr>
        <w:t>Create,</w:t>
      </w:r>
      <w:r w:rsidR="002D585C" w:rsidRPr="00D852A3">
        <w:rPr>
          <w:rFonts w:ascii="Arial" w:hAnsi="Arial" w:cs="Arial"/>
        </w:rPr>
        <w:t xml:space="preserve"> </w:t>
      </w:r>
      <w:r w:rsidRPr="00D852A3">
        <w:rPr>
          <w:rFonts w:ascii="Arial" w:hAnsi="Arial" w:cs="Arial"/>
        </w:rPr>
        <w:t>retain and manage role associated electronic CAw and auditable records</w:t>
      </w:r>
      <w:r w:rsidR="002D585C" w:rsidRPr="00D852A3">
        <w:rPr>
          <w:rFonts w:ascii="Arial" w:hAnsi="Arial" w:cs="Arial"/>
        </w:rPr>
        <w:t>.</w:t>
      </w:r>
    </w:p>
    <w:p w14:paraId="04F876C7" w14:textId="77777777" w:rsidR="00BB7D67" w:rsidRPr="00D852A3" w:rsidRDefault="00BB7D67" w:rsidP="00BB7D67">
      <w:pPr>
        <w:pStyle w:val="ListParagraph"/>
        <w:spacing w:after="0"/>
        <w:ind w:left="567"/>
        <w:textAlignment w:val="baseline"/>
        <w:rPr>
          <w:rFonts w:ascii="Arial" w:hAnsi="Arial" w:cs="Arial"/>
        </w:rPr>
      </w:pPr>
    </w:p>
    <w:p w14:paraId="67876D86" w14:textId="781FA6B1" w:rsidR="002D585C" w:rsidRPr="00D852A3" w:rsidRDefault="00D7380F" w:rsidP="00CF4B6B">
      <w:pPr>
        <w:pStyle w:val="ListParagraph"/>
        <w:numPr>
          <w:ilvl w:val="0"/>
          <w:numId w:val="8"/>
        </w:numPr>
        <w:spacing w:after="0" w:line="240" w:lineRule="auto"/>
        <w:ind w:left="0" w:firstLine="0"/>
        <w:textAlignment w:val="baseline"/>
        <w:rPr>
          <w:rFonts w:ascii="Arial" w:hAnsi="Arial" w:cs="Arial"/>
        </w:rPr>
      </w:pPr>
      <w:r w:rsidRPr="00D852A3">
        <w:rPr>
          <w:rFonts w:ascii="Arial" w:hAnsi="Arial" w:cs="Arial"/>
        </w:rPr>
        <w:t xml:space="preserve">When requested </w:t>
      </w:r>
      <w:r w:rsidR="0023334B" w:rsidRPr="00D852A3">
        <w:rPr>
          <w:rFonts w:ascii="Arial" w:hAnsi="Arial" w:cs="Arial"/>
        </w:rPr>
        <w:t xml:space="preserve">by UOC A4 management, </w:t>
      </w:r>
      <w:r w:rsidRPr="00D852A3">
        <w:rPr>
          <w:rFonts w:ascii="Arial" w:hAnsi="Arial" w:cs="Arial"/>
        </w:rPr>
        <w:t>provide Duty OOH Cover to support Lightning Force CAw needs</w:t>
      </w:r>
      <w:r w:rsidR="00341C0C" w:rsidRPr="00D852A3">
        <w:rPr>
          <w:rFonts w:ascii="Arial" w:hAnsi="Arial" w:cs="Arial"/>
        </w:rPr>
        <w:t>.</w:t>
      </w:r>
    </w:p>
    <w:p w14:paraId="714ADE51" w14:textId="77777777" w:rsidR="00D852A3" w:rsidRPr="00D852A3" w:rsidRDefault="00D852A3" w:rsidP="00D852A3">
      <w:pPr>
        <w:pStyle w:val="ListParagraph"/>
        <w:spacing w:after="0"/>
        <w:ind w:left="567"/>
        <w:textAlignment w:val="baseline"/>
        <w:rPr>
          <w:rFonts w:ascii="Arial" w:hAnsi="Arial" w:cs="Arial"/>
        </w:rPr>
      </w:pPr>
    </w:p>
    <w:p w14:paraId="7E15F1AD" w14:textId="1FC1241C" w:rsidR="00CC48CF" w:rsidRPr="00D852A3" w:rsidRDefault="00F5455B" w:rsidP="00CF4B6B">
      <w:pPr>
        <w:pStyle w:val="ListParagraph"/>
        <w:numPr>
          <w:ilvl w:val="0"/>
          <w:numId w:val="8"/>
        </w:numPr>
        <w:spacing w:after="0" w:line="240" w:lineRule="auto"/>
        <w:ind w:left="0" w:firstLine="0"/>
        <w:textAlignment w:val="baseline"/>
        <w:rPr>
          <w:rFonts w:ascii="Arial" w:hAnsi="Arial" w:cs="Arial"/>
        </w:rPr>
      </w:pPr>
      <w:r w:rsidRPr="00D852A3">
        <w:rPr>
          <w:rFonts w:ascii="Arial" w:hAnsi="Arial" w:cs="Arial"/>
        </w:rPr>
        <w:t>Carry out the duties of UOC Eng Sc</w:t>
      </w:r>
      <w:r w:rsidR="00F85E03" w:rsidRPr="00D852A3">
        <w:rPr>
          <w:rFonts w:ascii="Arial" w:hAnsi="Arial" w:cs="Arial"/>
        </w:rPr>
        <w:t>h</w:t>
      </w:r>
      <w:r w:rsidRPr="00D852A3">
        <w:rPr>
          <w:rFonts w:ascii="Arial" w:hAnsi="Arial" w:cs="Arial"/>
        </w:rPr>
        <w:t>ed1 in times of absence</w:t>
      </w:r>
      <w:r w:rsidR="00660187" w:rsidRPr="00D852A3">
        <w:rPr>
          <w:rFonts w:ascii="Arial" w:hAnsi="Arial" w:cs="Arial"/>
        </w:rPr>
        <w:t>, ensuring that their ToRs are satisfied.</w:t>
      </w:r>
    </w:p>
    <w:p w14:paraId="19CE9DA4" w14:textId="14697CBF" w:rsidR="0003268E" w:rsidRDefault="0003268E" w:rsidP="0003268E">
      <w:pPr>
        <w:pStyle w:val="paragraph"/>
        <w:spacing w:before="0" w:beforeAutospacing="0" w:after="0" w:afterAutospacing="0"/>
        <w:ind w:left="-360"/>
        <w:textAlignment w:val="baseline"/>
        <w:rPr>
          <w:rFonts w:ascii="Arial" w:hAnsi="Arial" w:cs="Arial"/>
          <w:sz w:val="22"/>
          <w:szCs w:val="22"/>
        </w:rPr>
      </w:pPr>
    </w:p>
    <w:p w14:paraId="2DE35918" w14:textId="77777777" w:rsidR="0066158E" w:rsidRDefault="0066158E" w:rsidP="0003268E">
      <w:pPr>
        <w:pStyle w:val="paragraph"/>
        <w:spacing w:before="0" w:beforeAutospacing="0" w:after="0" w:afterAutospacing="0"/>
        <w:ind w:left="-360"/>
        <w:textAlignment w:val="baseline"/>
        <w:rPr>
          <w:rFonts w:ascii="Arial" w:hAnsi="Arial" w:cs="Arial"/>
          <w:sz w:val="22"/>
          <w:szCs w:val="22"/>
        </w:rPr>
      </w:pPr>
    </w:p>
    <w:p w14:paraId="248D3FD0" w14:textId="05362847" w:rsidR="00385BA8" w:rsidRPr="00385BA8" w:rsidRDefault="00385BA8" w:rsidP="00385BA8">
      <w:pPr>
        <w:spacing w:after="0" w:line="240" w:lineRule="auto"/>
        <w:rPr>
          <w:rFonts w:ascii="Arial" w:hAnsi="Arial" w:cs="Arial"/>
          <w:color w:val="000000" w:themeColor="text1"/>
        </w:rPr>
      </w:pPr>
      <w:r w:rsidRPr="00385BA8">
        <w:rPr>
          <w:rFonts w:ascii="Arial" w:hAnsi="Arial" w:cs="Arial"/>
          <w:b/>
          <w:color w:val="000000" w:themeColor="text1"/>
        </w:rPr>
        <w:t>Authority</w:t>
      </w:r>
      <w:r w:rsidRPr="00385BA8">
        <w:rPr>
          <w:rFonts w:ascii="Arial" w:hAnsi="Arial" w:cs="Arial"/>
          <w:color w:val="000000" w:themeColor="text1"/>
        </w:rPr>
        <w:t>.</w:t>
      </w:r>
    </w:p>
    <w:p w14:paraId="59D5DC1D" w14:textId="77777777" w:rsidR="00385BA8" w:rsidRPr="00385BA8" w:rsidRDefault="00385BA8" w:rsidP="00385BA8">
      <w:pPr>
        <w:spacing w:after="0" w:line="240" w:lineRule="auto"/>
        <w:rPr>
          <w:rFonts w:ascii="Arial" w:hAnsi="Arial" w:cs="Arial"/>
          <w:color w:val="000000" w:themeColor="text1"/>
        </w:rPr>
      </w:pPr>
    </w:p>
    <w:p w14:paraId="7C6A1E4C" w14:textId="54546B72" w:rsidR="00385BA8" w:rsidRPr="00385BA8" w:rsidRDefault="00385BA8" w:rsidP="00385BA8">
      <w:pPr>
        <w:spacing w:after="0" w:line="240" w:lineRule="auto"/>
        <w:rPr>
          <w:rFonts w:ascii="Arial" w:hAnsi="Arial" w:cs="Arial"/>
          <w:color w:val="000000" w:themeColor="text1"/>
        </w:rPr>
      </w:pPr>
      <w:r w:rsidRPr="00385BA8">
        <w:rPr>
          <w:rFonts w:ascii="Arial" w:hAnsi="Arial" w:cs="Arial"/>
          <w:color w:val="000000" w:themeColor="text1"/>
        </w:rPr>
        <w:t>The</w:t>
      </w:r>
      <w:r w:rsidR="00991BA0">
        <w:rPr>
          <w:rFonts w:ascii="Arial" w:hAnsi="Arial" w:cs="Arial"/>
          <w:color w:val="000000" w:themeColor="text1"/>
        </w:rPr>
        <w:t xml:space="preserve"> UOC</w:t>
      </w:r>
      <w:r w:rsidRPr="00385BA8">
        <w:rPr>
          <w:rFonts w:ascii="Arial" w:hAnsi="Arial" w:cs="Arial"/>
          <w:color w:val="000000" w:themeColor="text1"/>
        </w:rPr>
        <w:t xml:space="preserve"> </w:t>
      </w:r>
      <w:r w:rsidR="00F7036D">
        <w:rPr>
          <w:rFonts w:ascii="Arial" w:hAnsi="Arial" w:cs="Arial"/>
          <w:color w:val="000000" w:themeColor="text1"/>
        </w:rPr>
        <w:t>Eng Sched</w:t>
      </w:r>
      <w:r w:rsidR="003B2246">
        <w:rPr>
          <w:rFonts w:ascii="Arial" w:hAnsi="Arial" w:cs="Arial"/>
          <w:color w:val="000000" w:themeColor="text1"/>
        </w:rPr>
        <w:t>2</w:t>
      </w:r>
      <w:r w:rsidRPr="00385BA8">
        <w:rPr>
          <w:rFonts w:ascii="Arial" w:hAnsi="Arial" w:cs="Arial"/>
          <w:color w:val="000000" w:themeColor="text1"/>
        </w:rPr>
        <w:t xml:space="preserve"> discharge</w:t>
      </w:r>
      <w:r w:rsidR="00244359">
        <w:rPr>
          <w:rFonts w:ascii="Arial" w:hAnsi="Arial" w:cs="Arial"/>
          <w:color w:val="000000" w:themeColor="text1"/>
        </w:rPr>
        <w:t>s</w:t>
      </w:r>
      <w:r w:rsidRPr="00385BA8">
        <w:rPr>
          <w:rFonts w:ascii="Arial" w:hAnsi="Arial" w:cs="Arial"/>
          <w:color w:val="000000" w:themeColor="text1"/>
        </w:rPr>
        <w:t xml:space="preserve"> their responsibilit</w:t>
      </w:r>
      <w:r w:rsidR="00244359">
        <w:rPr>
          <w:rFonts w:ascii="Arial" w:hAnsi="Arial" w:cs="Arial"/>
          <w:color w:val="000000" w:themeColor="text1"/>
        </w:rPr>
        <w:t>y</w:t>
      </w:r>
      <w:r w:rsidRPr="00385BA8">
        <w:rPr>
          <w:rFonts w:ascii="Arial" w:hAnsi="Arial" w:cs="Arial"/>
          <w:color w:val="000000" w:themeColor="text1"/>
        </w:rPr>
        <w:t xml:space="preserve"> with the full authority of LFHQ for force wide prioritisation. However, should the situation ar</w:t>
      </w:r>
      <w:r w:rsidR="00897F27">
        <w:rPr>
          <w:rFonts w:ascii="Arial" w:hAnsi="Arial" w:cs="Arial"/>
          <w:color w:val="000000" w:themeColor="text1"/>
        </w:rPr>
        <w:t>ise where</w:t>
      </w:r>
      <w:r w:rsidRPr="00385BA8">
        <w:rPr>
          <w:rFonts w:ascii="Arial" w:hAnsi="Arial" w:cs="Arial"/>
          <w:color w:val="000000" w:themeColor="text1"/>
        </w:rPr>
        <w:t xml:space="preserve"> an officer’s specific authority or guidance is required to resolve a problem, advice is to be sought in the first instance from </w:t>
      </w:r>
      <w:r w:rsidR="00991BA0">
        <w:rPr>
          <w:rFonts w:ascii="Arial" w:hAnsi="Arial" w:cs="Arial"/>
          <w:color w:val="000000" w:themeColor="text1"/>
        </w:rPr>
        <w:t>U</w:t>
      </w:r>
      <w:r w:rsidRPr="00385BA8">
        <w:rPr>
          <w:rFonts w:ascii="Arial" w:hAnsi="Arial" w:cs="Arial"/>
          <w:color w:val="000000" w:themeColor="text1"/>
        </w:rPr>
        <w:t xml:space="preserve">OC SO3 </w:t>
      </w:r>
      <w:r w:rsidR="00EB24A3">
        <w:rPr>
          <w:rFonts w:ascii="Arial" w:hAnsi="Arial" w:cs="Arial"/>
          <w:color w:val="000000" w:themeColor="text1"/>
        </w:rPr>
        <w:t>Ops</w:t>
      </w:r>
      <w:r w:rsidR="00F7036D">
        <w:rPr>
          <w:rFonts w:ascii="Arial" w:hAnsi="Arial" w:cs="Arial"/>
          <w:color w:val="000000" w:themeColor="text1"/>
        </w:rPr>
        <w:t xml:space="preserve"> </w:t>
      </w:r>
      <w:r w:rsidRPr="00385BA8">
        <w:rPr>
          <w:rFonts w:ascii="Arial" w:hAnsi="Arial" w:cs="Arial"/>
          <w:color w:val="000000" w:themeColor="text1"/>
        </w:rPr>
        <w:t xml:space="preserve">and then in the following priority, </w:t>
      </w:r>
    </w:p>
    <w:p w14:paraId="31D16325" w14:textId="77777777" w:rsidR="00385BA8" w:rsidRPr="00385BA8" w:rsidRDefault="00385BA8" w:rsidP="00385BA8">
      <w:pPr>
        <w:spacing w:after="0" w:line="240" w:lineRule="auto"/>
        <w:rPr>
          <w:rFonts w:ascii="Arial" w:hAnsi="Arial" w:cs="Arial"/>
          <w:color w:val="000000" w:themeColor="text1"/>
        </w:rPr>
      </w:pPr>
    </w:p>
    <w:p w14:paraId="1C5DE2DE" w14:textId="470DD473" w:rsidR="00042DD2" w:rsidRDefault="00991BA0" w:rsidP="00385BA8">
      <w:pPr>
        <w:pStyle w:val="ListParagraph"/>
        <w:numPr>
          <w:ilvl w:val="0"/>
          <w:numId w:val="14"/>
        </w:numPr>
        <w:spacing w:after="0" w:line="240" w:lineRule="auto"/>
        <w:rPr>
          <w:rFonts w:ascii="Arial" w:hAnsi="Arial" w:cs="Arial"/>
          <w:color w:val="000000" w:themeColor="text1"/>
        </w:rPr>
      </w:pPr>
      <w:r>
        <w:rPr>
          <w:rFonts w:ascii="Arial" w:hAnsi="Arial" w:cs="Arial"/>
          <w:color w:val="000000" w:themeColor="text1"/>
        </w:rPr>
        <w:t>U</w:t>
      </w:r>
      <w:r w:rsidR="00385BA8" w:rsidRPr="00042DD2">
        <w:rPr>
          <w:rFonts w:ascii="Arial" w:hAnsi="Arial" w:cs="Arial"/>
          <w:color w:val="000000" w:themeColor="text1"/>
        </w:rPr>
        <w:t xml:space="preserve">OC </w:t>
      </w:r>
      <w:r>
        <w:rPr>
          <w:rFonts w:ascii="Arial" w:hAnsi="Arial" w:cs="Arial"/>
          <w:color w:val="000000" w:themeColor="text1"/>
        </w:rPr>
        <w:t xml:space="preserve">A4 </w:t>
      </w:r>
      <w:r w:rsidR="00385BA8" w:rsidRPr="00042DD2">
        <w:rPr>
          <w:rFonts w:ascii="Arial" w:hAnsi="Arial" w:cs="Arial"/>
          <w:color w:val="000000" w:themeColor="text1"/>
        </w:rPr>
        <w:t xml:space="preserve">SO2 </w:t>
      </w:r>
    </w:p>
    <w:p w14:paraId="01A6817B" w14:textId="77777777" w:rsidR="00042DD2" w:rsidRPr="00042DD2" w:rsidRDefault="00042DD2" w:rsidP="00042DD2">
      <w:pPr>
        <w:spacing w:after="0" w:line="240" w:lineRule="auto"/>
        <w:ind w:left="360"/>
        <w:rPr>
          <w:rFonts w:ascii="Arial" w:hAnsi="Arial" w:cs="Arial"/>
          <w:color w:val="000000" w:themeColor="text1"/>
        </w:rPr>
      </w:pPr>
    </w:p>
    <w:p w14:paraId="7EF42020" w14:textId="34EEAB48" w:rsidR="00042DD2" w:rsidRPr="00042DD2" w:rsidRDefault="00042DD2" w:rsidP="00042DD2">
      <w:pPr>
        <w:pStyle w:val="ListParagraph"/>
        <w:numPr>
          <w:ilvl w:val="0"/>
          <w:numId w:val="14"/>
        </w:numPr>
        <w:spacing w:after="0" w:line="240" w:lineRule="auto"/>
        <w:rPr>
          <w:rFonts w:ascii="Arial" w:hAnsi="Arial" w:cs="Arial"/>
          <w:color w:val="000000" w:themeColor="text1"/>
        </w:rPr>
      </w:pPr>
      <w:r w:rsidRPr="441FC322">
        <w:rPr>
          <w:rFonts w:ascii="Arial" w:hAnsi="Arial" w:cs="Arial"/>
          <w:color w:val="000000" w:themeColor="text1"/>
        </w:rPr>
        <w:t>L</w:t>
      </w:r>
      <w:r w:rsidR="421FD63A" w:rsidRPr="441FC322">
        <w:rPr>
          <w:rFonts w:ascii="Arial" w:hAnsi="Arial" w:cs="Arial"/>
          <w:color w:val="000000" w:themeColor="text1"/>
        </w:rPr>
        <w:t>ightning</w:t>
      </w:r>
      <w:r w:rsidRPr="441FC322">
        <w:rPr>
          <w:rFonts w:ascii="Arial" w:hAnsi="Arial" w:cs="Arial"/>
          <w:color w:val="000000" w:themeColor="text1"/>
        </w:rPr>
        <w:t xml:space="preserve"> A4 SO1 </w:t>
      </w:r>
      <w:r w:rsidR="005D3B0D">
        <w:rPr>
          <w:rFonts w:ascii="Arial" w:hAnsi="Arial" w:cs="Arial"/>
          <w:color w:val="000000" w:themeColor="text1"/>
        </w:rPr>
        <w:t>Eng</w:t>
      </w:r>
    </w:p>
    <w:p w14:paraId="335C8201" w14:textId="77777777" w:rsidR="00042DD2" w:rsidRPr="00042DD2" w:rsidRDefault="00042DD2" w:rsidP="00042DD2">
      <w:pPr>
        <w:spacing w:after="0" w:line="240" w:lineRule="auto"/>
        <w:ind w:left="360"/>
        <w:rPr>
          <w:rFonts w:ascii="Arial" w:hAnsi="Arial" w:cs="Arial"/>
          <w:color w:val="000000" w:themeColor="text1"/>
        </w:rPr>
      </w:pPr>
    </w:p>
    <w:p w14:paraId="3A8EF026" w14:textId="189FC4B6" w:rsidR="00042DD2" w:rsidRDefault="00385BA8" w:rsidP="00385BA8">
      <w:pPr>
        <w:pStyle w:val="ListParagraph"/>
        <w:numPr>
          <w:ilvl w:val="0"/>
          <w:numId w:val="14"/>
        </w:numPr>
        <w:spacing w:after="0" w:line="240" w:lineRule="auto"/>
        <w:rPr>
          <w:rFonts w:ascii="Arial" w:hAnsi="Arial" w:cs="Arial"/>
          <w:color w:val="000000" w:themeColor="text1"/>
        </w:rPr>
      </w:pPr>
      <w:r w:rsidRPr="00042DD2">
        <w:rPr>
          <w:rFonts w:ascii="Arial" w:hAnsi="Arial" w:cs="Arial"/>
          <w:color w:val="000000" w:themeColor="text1"/>
        </w:rPr>
        <w:t>Principal Engineer</w:t>
      </w:r>
    </w:p>
    <w:p w14:paraId="444A4AF7" w14:textId="77777777" w:rsidR="00042DD2" w:rsidRPr="00042DD2" w:rsidRDefault="00042DD2" w:rsidP="00042DD2">
      <w:pPr>
        <w:spacing w:after="0" w:line="240" w:lineRule="auto"/>
        <w:ind w:left="360"/>
        <w:rPr>
          <w:rFonts w:ascii="Arial" w:hAnsi="Arial" w:cs="Arial"/>
          <w:color w:val="000000" w:themeColor="text1"/>
        </w:rPr>
      </w:pPr>
    </w:p>
    <w:p w14:paraId="4FB5F1D8" w14:textId="29A252F7" w:rsidR="00AC07D8" w:rsidRDefault="00385BA8" w:rsidP="00385BA8">
      <w:pPr>
        <w:pStyle w:val="ListParagraph"/>
        <w:numPr>
          <w:ilvl w:val="0"/>
          <w:numId w:val="14"/>
        </w:numPr>
        <w:spacing w:after="0" w:line="240" w:lineRule="auto"/>
        <w:rPr>
          <w:rFonts w:ascii="Arial" w:hAnsi="Arial" w:cs="Arial"/>
          <w:color w:val="000000" w:themeColor="text1"/>
        </w:rPr>
      </w:pPr>
      <w:r w:rsidRPr="00042DD2">
        <w:rPr>
          <w:rFonts w:ascii="Arial" w:hAnsi="Arial" w:cs="Arial"/>
          <w:color w:val="000000" w:themeColor="text1"/>
        </w:rPr>
        <w:t>The appropriate SEngO or Ground Sqn Cdr.</w:t>
      </w:r>
    </w:p>
    <w:p w14:paraId="48D733E1" w14:textId="77777777" w:rsidR="00E435DD" w:rsidRPr="00E435DD" w:rsidRDefault="00E435DD" w:rsidP="00E435DD">
      <w:pPr>
        <w:spacing w:after="0" w:line="240" w:lineRule="auto"/>
        <w:ind w:left="360"/>
        <w:rPr>
          <w:rFonts w:ascii="Arial" w:hAnsi="Arial" w:cs="Arial"/>
          <w:color w:val="000000" w:themeColor="text1"/>
        </w:rPr>
      </w:pPr>
    </w:p>
    <w:p w14:paraId="668AC3E0" w14:textId="77777777" w:rsidR="00AC07D8" w:rsidRPr="00AC07D8" w:rsidRDefault="00AC07D8" w:rsidP="00AC07D8">
      <w:pPr>
        <w:pStyle w:val="BodyText"/>
        <w:rPr>
          <w:rFonts w:cs="Arial"/>
          <w:color w:val="000000" w:themeColor="text1"/>
          <w:szCs w:val="22"/>
        </w:rPr>
      </w:pPr>
      <w:r w:rsidRPr="00AC07D8">
        <w:rPr>
          <w:rFonts w:cs="Arial"/>
          <w:b/>
          <w:color w:val="000000" w:themeColor="text1"/>
          <w:szCs w:val="22"/>
          <w:u w:val="single"/>
        </w:rPr>
        <w:t>ADDITIONAL RESPONSIBILITIES</w:t>
      </w:r>
      <w:r w:rsidRPr="00AC07D8">
        <w:rPr>
          <w:rFonts w:cs="Arial"/>
          <w:color w:val="000000" w:themeColor="text1"/>
          <w:szCs w:val="22"/>
        </w:rPr>
        <w:t>:</w:t>
      </w:r>
    </w:p>
    <w:p w14:paraId="7489516C" w14:textId="77777777" w:rsidR="00AC07D8" w:rsidRPr="00AC07D8" w:rsidRDefault="00AC07D8" w:rsidP="00AC07D8">
      <w:pPr>
        <w:pStyle w:val="BodyText"/>
        <w:rPr>
          <w:rFonts w:cs="Arial"/>
          <w:color w:val="000000" w:themeColor="text1"/>
          <w:szCs w:val="22"/>
        </w:rPr>
      </w:pPr>
    </w:p>
    <w:p w14:paraId="53058F66" w14:textId="77777777" w:rsidR="00AC07D8" w:rsidRPr="00AC07D8" w:rsidRDefault="00AC07D8" w:rsidP="00AC07D8">
      <w:pPr>
        <w:pStyle w:val="BodyText"/>
        <w:rPr>
          <w:rFonts w:cs="Arial"/>
          <w:color w:val="000000" w:themeColor="text1"/>
          <w:szCs w:val="22"/>
        </w:rPr>
      </w:pPr>
      <w:r w:rsidRPr="00AC07D8">
        <w:rPr>
          <w:rFonts w:cs="Arial"/>
          <w:color w:val="000000" w:themeColor="text1"/>
          <w:szCs w:val="22"/>
          <w:u w:val="single"/>
        </w:rPr>
        <w:t>Fitness</w:t>
      </w:r>
      <w:r w:rsidRPr="00AC07D8">
        <w:rPr>
          <w:rFonts w:cs="Arial"/>
          <w:color w:val="000000" w:themeColor="text1"/>
          <w:szCs w:val="22"/>
        </w:rPr>
        <w:t>:   Maintain fitness in accordance with RAFFT.</w:t>
      </w:r>
    </w:p>
    <w:p w14:paraId="175B1CF1" w14:textId="77777777" w:rsidR="00AC07D8" w:rsidRPr="00AC07D8" w:rsidRDefault="00AC07D8" w:rsidP="00AC07D8">
      <w:pPr>
        <w:pStyle w:val="BodyText"/>
        <w:rPr>
          <w:rFonts w:cs="Arial"/>
          <w:color w:val="000000" w:themeColor="text1"/>
          <w:szCs w:val="22"/>
        </w:rPr>
      </w:pPr>
    </w:p>
    <w:p w14:paraId="1D71F7B6" w14:textId="77777777" w:rsidR="00AC07D8" w:rsidRPr="00AC07D8" w:rsidRDefault="00AC07D8" w:rsidP="00AC07D8">
      <w:pPr>
        <w:pStyle w:val="BodyText"/>
        <w:rPr>
          <w:rFonts w:cs="Arial"/>
          <w:color w:val="000000" w:themeColor="text1"/>
          <w:szCs w:val="22"/>
        </w:rPr>
      </w:pPr>
      <w:r w:rsidRPr="00AC07D8">
        <w:rPr>
          <w:rFonts w:cs="Arial"/>
          <w:color w:val="000000" w:themeColor="text1"/>
          <w:szCs w:val="22"/>
          <w:u w:val="single"/>
        </w:rPr>
        <w:t>Common Core Skills</w:t>
      </w:r>
      <w:r w:rsidRPr="00AC07D8">
        <w:rPr>
          <w:rFonts w:cs="Arial"/>
          <w:color w:val="000000" w:themeColor="text1"/>
          <w:szCs w:val="22"/>
        </w:rPr>
        <w:t>:   Maintain MOD1 with currency.</w:t>
      </w:r>
    </w:p>
    <w:p w14:paraId="3838B066" w14:textId="77777777" w:rsidR="00AC07D8" w:rsidRPr="00AC07D8" w:rsidRDefault="00AC07D8" w:rsidP="00AC07D8">
      <w:pPr>
        <w:pStyle w:val="BodyText"/>
        <w:rPr>
          <w:rFonts w:cs="Arial"/>
          <w:color w:val="000000" w:themeColor="text1"/>
          <w:szCs w:val="22"/>
        </w:rPr>
      </w:pPr>
    </w:p>
    <w:p w14:paraId="100D5C1D" w14:textId="77777777" w:rsidR="00674C11" w:rsidRDefault="00AC07D8" w:rsidP="00674C11">
      <w:pPr>
        <w:pStyle w:val="BodyText"/>
        <w:rPr>
          <w:b/>
          <w:color w:val="000000" w:themeColor="text1"/>
          <w:u w:val="single"/>
        </w:rPr>
      </w:pPr>
      <w:r w:rsidRPr="00AC07D8">
        <w:rPr>
          <w:rFonts w:cs="Arial"/>
          <w:color w:val="000000" w:themeColor="text1"/>
          <w:szCs w:val="22"/>
          <w:u w:val="single"/>
        </w:rPr>
        <w:lastRenderedPageBreak/>
        <w:t>Deployment Readiness</w:t>
      </w:r>
      <w:r w:rsidRPr="00AC07D8">
        <w:rPr>
          <w:rFonts w:cs="Arial"/>
          <w:color w:val="000000" w:themeColor="text1"/>
          <w:szCs w:val="22"/>
        </w:rPr>
        <w:t xml:space="preserve">:   Maintain required currency.  </w:t>
      </w:r>
    </w:p>
    <w:p w14:paraId="12CEE402" w14:textId="77777777" w:rsidR="00674C11" w:rsidRDefault="00674C11" w:rsidP="00674C11">
      <w:pPr>
        <w:pStyle w:val="BodyText"/>
        <w:rPr>
          <w:b/>
          <w:color w:val="000000" w:themeColor="text1"/>
          <w:u w:val="single"/>
        </w:rPr>
      </w:pPr>
    </w:p>
    <w:p w14:paraId="15DD3491" w14:textId="77777777" w:rsidR="0065298C" w:rsidRDefault="0065298C" w:rsidP="00674C11">
      <w:pPr>
        <w:pStyle w:val="BodyText"/>
        <w:rPr>
          <w:b/>
          <w:color w:val="000000" w:themeColor="text1"/>
          <w:u w:val="single"/>
        </w:rPr>
      </w:pPr>
    </w:p>
    <w:p w14:paraId="7CF5F749" w14:textId="2A86F120" w:rsidR="00AC07D8" w:rsidRPr="00AC07D8" w:rsidRDefault="00AC07D8" w:rsidP="00674C11">
      <w:pPr>
        <w:pStyle w:val="BodyText"/>
        <w:rPr>
          <w:b/>
          <w:color w:val="000000" w:themeColor="text1"/>
          <w:u w:val="single"/>
        </w:rPr>
      </w:pPr>
      <w:r w:rsidRPr="00AC07D8">
        <w:rPr>
          <w:b/>
          <w:color w:val="000000" w:themeColor="text1"/>
          <w:u w:val="single"/>
        </w:rPr>
        <w:t>COMPETENCES/TRAINING REQUIRED FOR THE POST</w:t>
      </w:r>
    </w:p>
    <w:p w14:paraId="031CAA14" w14:textId="77777777" w:rsidR="00AC07D8" w:rsidRPr="00AC07D8" w:rsidRDefault="00AC07D8" w:rsidP="00AC07D8">
      <w:pPr>
        <w:pStyle w:val="BodyText"/>
        <w:rPr>
          <w:rFonts w:cs="Arial"/>
          <w:b/>
          <w:color w:val="000000" w:themeColor="text1"/>
          <w:szCs w:val="22"/>
          <w:u w:val="single"/>
        </w:rPr>
      </w:pPr>
    </w:p>
    <w:p w14:paraId="7DB56CCC" w14:textId="2CE376A7" w:rsidR="00AC07D8" w:rsidRPr="00AC07D8" w:rsidRDefault="00AC07D8" w:rsidP="441FC322">
      <w:pPr>
        <w:spacing w:after="0" w:line="240" w:lineRule="auto"/>
        <w:rPr>
          <w:rFonts w:ascii="Arial" w:hAnsi="Arial" w:cs="Arial"/>
          <w:color w:val="000000" w:themeColor="text1"/>
          <w:lang w:eastAsia="ja-JP"/>
        </w:rPr>
      </w:pPr>
      <w:r w:rsidRPr="441FC322">
        <w:rPr>
          <w:rFonts w:ascii="Arial" w:hAnsi="Arial" w:cs="Arial"/>
          <w:b/>
          <w:bCs/>
          <w:color w:val="000000" w:themeColor="text1"/>
        </w:rPr>
        <w:t>Essential:</w:t>
      </w:r>
      <w:r w:rsidRPr="00AC07D8">
        <w:rPr>
          <w:rFonts w:ascii="Arial" w:hAnsi="Arial" w:cs="Arial"/>
          <w:color w:val="000000" w:themeColor="text1"/>
        </w:rPr>
        <w:tab/>
      </w:r>
      <w:r w:rsidR="00AA7EBF">
        <w:rPr>
          <w:rFonts w:ascii="Arial" w:hAnsi="Arial" w:cs="Arial"/>
          <w:color w:val="000000" w:themeColor="text1"/>
        </w:rPr>
        <w:t>On</w:t>
      </w:r>
      <w:r w:rsidR="009F7428">
        <w:rPr>
          <w:rFonts w:ascii="Arial" w:hAnsi="Arial" w:cs="Arial"/>
          <w:color w:val="000000" w:themeColor="text1"/>
        </w:rPr>
        <w:t>/Off-</w:t>
      </w:r>
      <w:r w:rsidR="00AA7EBF">
        <w:rPr>
          <w:rFonts w:ascii="Arial" w:hAnsi="Arial" w:cs="Arial"/>
          <w:color w:val="000000" w:themeColor="text1"/>
        </w:rPr>
        <w:t xml:space="preserve">aircraft experience, </w:t>
      </w:r>
      <w:r w:rsidRPr="00AC07D8">
        <w:rPr>
          <w:rFonts w:ascii="Arial" w:hAnsi="Arial" w:cs="Arial"/>
          <w:color w:val="000000" w:themeColor="text1"/>
        </w:rPr>
        <w:t>Ltng Eng Managers</w:t>
      </w:r>
      <w:r w:rsidR="011C3761" w:rsidRPr="00AC07D8">
        <w:rPr>
          <w:rFonts w:ascii="Arial" w:hAnsi="Arial" w:cs="Arial"/>
          <w:color w:val="000000" w:themeColor="text1"/>
        </w:rPr>
        <w:t>’</w:t>
      </w:r>
      <w:r w:rsidRPr="00AC07D8">
        <w:rPr>
          <w:rFonts w:ascii="Arial" w:hAnsi="Arial" w:cs="Arial"/>
          <w:color w:val="000000" w:themeColor="text1"/>
        </w:rPr>
        <w:t xml:space="preserve"> Course.</w:t>
      </w:r>
    </w:p>
    <w:p w14:paraId="341BBC68" w14:textId="77777777" w:rsidR="00AC07D8" w:rsidRPr="00AC07D8" w:rsidRDefault="00AC07D8" w:rsidP="00AC07D8">
      <w:pPr>
        <w:spacing w:after="0" w:line="240" w:lineRule="auto"/>
        <w:rPr>
          <w:rFonts w:ascii="Arial" w:hAnsi="Arial" w:cs="Arial"/>
          <w:b/>
          <w:color w:val="000000" w:themeColor="text1"/>
        </w:rPr>
      </w:pPr>
    </w:p>
    <w:p w14:paraId="2717BAB9" w14:textId="402D38C2" w:rsidR="00AC07D8" w:rsidRPr="00AC07D8" w:rsidRDefault="00AC07D8" w:rsidP="00AC07D8">
      <w:pPr>
        <w:spacing w:after="0" w:line="240" w:lineRule="auto"/>
        <w:rPr>
          <w:rFonts w:ascii="Arial" w:hAnsi="Arial" w:cs="Arial"/>
          <w:color w:val="000000" w:themeColor="text1"/>
          <w:lang w:eastAsia="ja-JP"/>
        </w:rPr>
      </w:pPr>
      <w:r w:rsidRPr="00AC07D8">
        <w:rPr>
          <w:rFonts w:ascii="Arial" w:hAnsi="Arial" w:cs="Arial"/>
          <w:b/>
          <w:color w:val="000000" w:themeColor="text1"/>
        </w:rPr>
        <w:t>Desirable:</w:t>
      </w:r>
      <w:r w:rsidRPr="00AC07D8">
        <w:rPr>
          <w:rFonts w:ascii="Arial" w:hAnsi="Arial" w:cs="Arial"/>
          <w:color w:val="000000" w:themeColor="text1"/>
        </w:rPr>
        <w:tab/>
        <w:t>Ltng Programme experience</w:t>
      </w:r>
      <w:r w:rsidR="00B15337">
        <w:rPr>
          <w:rFonts w:ascii="Arial" w:hAnsi="Arial" w:cs="Arial"/>
          <w:color w:val="000000" w:themeColor="text1"/>
        </w:rPr>
        <w:t>, Fast jet experience</w:t>
      </w:r>
      <w:r w:rsidR="00F02FC3">
        <w:rPr>
          <w:rFonts w:ascii="Arial" w:hAnsi="Arial" w:cs="Arial"/>
          <w:color w:val="000000" w:themeColor="text1"/>
        </w:rPr>
        <w:t xml:space="preserve">, </w:t>
      </w:r>
      <w:r w:rsidR="00DC3CDB">
        <w:rPr>
          <w:rFonts w:ascii="Arial" w:hAnsi="Arial" w:cs="Arial"/>
          <w:color w:val="000000" w:themeColor="text1"/>
        </w:rPr>
        <w:t>previous employment in</w:t>
      </w:r>
      <w:r w:rsidR="007512D2">
        <w:rPr>
          <w:rFonts w:ascii="Arial" w:hAnsi="Arial" w:cs="Arial"/>
          <w:color w:val="000000" w:themeColor="text1"/>
        </w:rPr>
        <w:t xml:space="preserve"> a CAw or </w:t>
      </w:r>
      <w:r w:rsidR="00F02FC3">
        <w:rPr>
          <w:rFonts w:ascii="Arial" w:hAnsi="Arial" w:cs="Arial"/>
          <w:color w:val="000000" w:themeColor="text1"/>
        </w:rPr>
        <w:t>CAMO</w:t>
      </w:r>
      <w:r w:rsidR="007512D2">
        <w:rPr>
          <w:rFonts w:ascii="Arial" w:hAnsi="Arial" w:cs="Arial"/>
          <w:color w:val="000000" w:themeColor="text1"/>
        </w:rPr>
        <w:t xml:space="preserve"> environment.</w:t>
      </w:r>
    </w:p>
    <w:p w14:paraId="546315FC" w14:textId="77777777" w:rsidR="00AC07D8" w:rsidRPr="00AC07D8" w:rsidRDefault="00AC07D8" w:rsidP="00AC07D8">
      <w:pPr>
        <w:spacing w:after="0" w:line="240" w:lineRule="auto"/>
        <w:rPr>
          <w:color w:val="000000" w:themeColor="text1"/>
        </w:rPr>
      </w:pPr>
      <w:r w:rsidRPr="00AC07D8">
        <w:rPr>
          <w:color w:val="000000" w:themeColor="text1"/>
        </w:rPr>
        <w:t xml:space="preserve"> </w:t>
      </w:r>
    </w:p>
    <w:p w14:paraId="784F4906" w14:textId="77777777" w:rsidR="00AC07D8" w:rsidRPr="00AC07D8" w:rsidRDefault="00AC07D8" w:rsidP="00AC07D8">
      <w:pPr>
        <w:spacing w:after="0" w:line="240" w:lineRule="auto"/>
        <w:rPr>
          <w:rFonts w:ascii="Arial" w:hAnsi="Arial" w:cs="Arial"/>
          <w:b/>
          <w:color w:val="000000" w:themeColor="text1"/>
          <w:u w:val="single"/>
        </w:rPr>
      </w:pPr>
      <w:r w:rsidRPr="00AC07D8">
        <w:rPr>
          <w:rFonts w:ascii="Arial" w:hAnsi="Arial" w:cs="Arial"/>
          <w:b/>
          <w:color w:val="000000" w:themeColor="text1"/>
          <w:u w:val="single"/>
        </w:rPr>
        <w:t>OTHER COMPETENCES/TRAINING REQUIRED FOR THE POST</w:t>
      </w:r>
    </w:p>
    <w:p w14:paraId="14B15B46" w14:textId="77777777" w:rsidR="00AC07D8" w:rsidRPr="00AC07D8" w:rsidRDefault="00AC07D8" w:rsidP="00AC07D8">
      <w:pPr>
        <w:spacing w:after="0" w:line="240" w:lineRule="auto"/>
        <w:rPr>
          <w:rFonts w:ascii="Arial" w:hAnsi="Arial" w:cs="Arial"/>
          <w:color w:val="000000" w:themeColor="text1"/>
        </w:rPr>
      </w:pPr>
      <w:r w:rsidRPr="00AC07D8">
        <w:rPr>
          <w:color w:val="000000" w:themeColor="text1"/>
        </w:rPr>
        <w:tab/>
      </w:r>
      <w:r w:rsidRPr="00AC07D8">
        <w:rPr>
          <w:color w:val="000000" w:themeColor="text1"/>
        </w:rPr>
        <w:tab/>
      </w:r>
      <w:r w:rsidRPr="00AC07D8">
        <w:rPr>
          <w:color w:val="000000" w:themeColor="text1"/>
        </w:rPr>
        <w:tab/>
      </w:r>
    </w:p>
    <w:p w14:paraId="73075C13" w14:textId="3A90C4A6" w:rsidR="00AC07D8" w:rsidRPr="00AC07D8" w:rsidRDefault="00AC07D8" w:rsidP="441FC322">
      <w:pPr>
        <w:pStyle w:val="BodyText"/>
        <w:rPr>
          <w:rFonts w:cs="Arial"/>
          <w:color w:val="000000" w:themeColor="text1"/>
        </w:rPr>
      </w:pPr>
      <w:r w:rsidRPr="441FC322">
        <w:rPr>
          <w:rFonts w:cs="Arial"/>
          <w:b/>
          <w:bCs/>
          <w:color w:val="000000" w:themeColor="text1"/>
        </w:rPr>
        <w:t>IT Training</w:t>
      </w:r>
      <w:r w:rsidRPr="441FC322">
        <w:rPr>
          <w:rFonts w:cs="Arial"/>
          <w:color w:val="000000" w:themeColor="text1"/>
          <w:lang w:eastAsia="ja-JP"/>
        </w:rPr>
        <w:t>:</w:t>
      </w:r>
      <w:r w:rsidRPr="441FC322">
        <w:rPr>
          <w:rFonts w:cs="Arial"/>
          <w:color w:val="000000" w:themeColor="text1"/>
        </w:rPr>
        <w:t xml:space="preserve">  ALIS, ASIMS, NAMMS, MODNET</w:t>
      </w:r>
      <w:r w:rsidR="00D36233" w:rsidRPr="441FC322">
        <w:rPr>
          <w:rFonts w:cs="Arial"/>
          <w:color w:val="000000" w:themeColor="text1"/>
        </w:rPr>
        <w:t>, STARS</w:t>
      </w:r>
      <w:r w:rsidRPr="441FC322">
        <w:rPr>
          <w:rFonts w:cs="Arial"/>
          <w:color w:val="000000" w:themeColor="text1"/>
        </w:rPr>
        <w:t>.</w:t>
      </w:r>
    </w:p>
    <w:p w14:paraId="7C644853" w14:textId="77777777" w:rsidR="00AC07D8" w:rsidRPr="00AC07D8" w:rsidRDefault="00AC07D8" w:rsidP="00AC07D8">
      <w:pPr>
        <w:pStyle w:val="BodyText"/>
        <w:rPr>
          <w:rFonts w:cs="Arial"/>
          <w:b/>
          <w:color w:val="000000" w:themeColor="text1"/>
          <w:szCs w:val="22"/>
        </w:rPr>
      </w:pPr>
    </w:p>
    <w:p w14:paraId="2E378912" w14:textId="77777777" w:rsidR="00AC07D8" w:rsidRPr="00AC07D8" w:rsidRDefault="00AC07D8" w:rsidP="00AC07D8">
      <w:pPr>
        <w:pStyle w:val="BodyText"/>
        <w:rPr>
          <w:rFonts w:cs="Arial"/>
          <w:b/>
          <w:color w:val="000000" w:themeColor="text1"/>
          <w:szCs w:val="22"/>
        </w:rPr>
      </w:pPr>
      <w:r w:rsidRPr="00AC07D8">
        <w:rPr>
          <w:rFonts w:cs="Arial"/>
          <w:b/>
          <w:color w:val="000000" w:themeColor="text1"/>
          <w:szCs w:val="22"/>
        </w:rPr>
        <w:t>Licenses:</w:t>
      </w:r>
    </w:p>
    <w:p w14:paraId="23924731" w14:textId="77777777" w:rsidR="00AC07D8" w:rsidRPr="00AC07D8" w:rsidRDefault="00AC07D8" w:rsidP="00AC07D8">
      <w:pPr>
        <w:pStyle w:val="BodyText"/>
        <w:rPr>
          <w:rFonts w:cs="Arial"/>
          <w:b/>
          <w:color w:val="000000" w:themeColor="text1"/>
          <w:szCs w:val="22"/>
        </w:rPr>
      </w:pPr>
    </w:p>
    <w:p w14:paraId="3DC1D980" w14:textId="77777777" w:rsidR="00AC07D8" w:rsidRPr="00AC07D8" w:rsidRDefault="00AC07D8" w:rsidP="00AC07D8">
      <w:pPr>
        <w:pStyle w:val="BodyText"/>
        <w:rPr>
          <w:rFonts w:cs="Arial"/>
          <w:b/>
          <w:color w:val="000000" w:themeColor="text1"/>
          <w:szCs w:val="22"/>
        </w:rPr>
      </w:pPr>
      <w:r w:rsidRPr="00AC07D8">
        <w:rPr>
          <w:rFonts w:cs="Arial"/>
          <w:b/>
          <w:color w:val="000000" w:themeColor="text1"/>
          <w:szCs w:val="22"/>
        </w:rPr>
        <w:t xml:space="preserve">Membership: </w:t>
      </w:r>
    </w:p>
    <w:p w14:paraId="50C1CDE7" w14:textId="77777777" w:rsidR="00AC07D8" w:rsidRPr="00AC07D8" w:rsidRDefault="00AC07D8" w:rsidP="00AC07D8">
      <w:pPr>
        <w:pStyle w:val="BodyText"/>
        <w:rPr>
          <w:rFonts w:cs="Arial"/>
          <w:b/>
          <w:color w:val="000000" w:themeColor="text1"/>
          <w:szCs w:val="22"/>
        </w:rPr>
      </w:pPr>
    </w:p>
    <w:p w14:paraId="3604FEEB" w14:textId="77777777" w:rsidR="00AC07D8" w:rsidRPr="00AC07D8" w:rsidRDefault="00AC07D8" w:rsidP="00AC07D8">
      <w:pPr>
        <w:pStyle w:val="BodyText"/>
        <w:rPr>
          <w:rFonts w:cs="Arial"/>
          <w:b/>
          <w:color w:val="000000" w:themeColor="text1"/>
          <w:szCs w:val="22"/>
        </w:rPr>
      </w:pPr>
      <w:r w:rsidRPr="00AC07D8">
        <w:rPr>
          <w:rFonts w:cs="Arial"/>
          <w:b/>
          <w:color w:val="000000" w:themeColor="text1"/>
          <w:szCs w:val="22"/>
        </w:rPr>
        <w:t>Qualifications:</w:t>
      </w:r>
      <w:r w:rsidRPr="00AC07D8">
        <w:rPr>
          <w:rFonts w:cs="Arial" w:hint="eastAsia"/>
          <w:b/>
          <w:color w:val="000000" w:themeColor="text1"/>
          <w:szCs w:val="22"/>
          <w:u w:val="single"/>
          <w:lang w:eastAsia="ja-JP"/>
        </w:rPr>
        <w:t xml:space="preserve"> </w:t>
      </w:r>
    </w:p>
    <w:p w14:paraId="78B45BB4" w14:textId="77777777" w:rsidR="00AC07D8" w:rsidRPr="00AC07D8" w:rsidRDefault="00AC07D8" w:rsidP="00AC07D8">
      <w:pPr>
        <w:pStyle w:val="BodyText"/>
        <w:rPr>
          <w:rFonts w:cs="Arial"/>
          <w:b/>
          <w:color w:val="000000" w:themeColor="text1"/>
          <w:szCs w:val="22"/>
          <w:u w:val="single"/>
        </w:rPr>
      </w:pPr>
    </w:p>
    <w:p w14:paraId="3A2EFC88" w14:textId="77777777" w:rsidR="00AC07D8" w:rsidRPr="00AC07D8" w:rsidRDefault="00AC07D8" w:rsidP="00AC07D8">
      <w:pPr>
        <w:pStyle w:val="BodyText"/>
        <w:rPr>
          <w:rFonts w:cs="Arial"/>
          <w:b/>
          <w:color w:val="000000" w:themeColor="text1"/>
          <w:szCs w:val="22"/>
          <w:u w:val="single"/>
        </w:rPr>
      </w:pPr>
      <w:r w:rsidRPr="00AC07D8">
        <w:rPr>
          <w:rFonts w:cs="Arial"/>
          <w:b/>
          <w:color w:val="000000" w:themeColor="text1"/>
          <w:szCs w:val="22"/>
          <w:u w:val="single"/>
        </w:rPr>
        <w:t>COMPETENCES ACQUIRED IN POST:</w:t>
      </w:r>
    </w:p>
    <w:p w14:paraId="379AB5DD" w14:textId="77777777" w:rsidR="00AC07D8" w:rsidRPr="00AC07D8" w:rsidRDefault="00AC07D8" w:rsidP="00AC07D8">
      <w:pPr>
        <w:pStyle w:val="BodyText"/>
        <w:rPr>
          <w:rFonts w:cs="Arial"/>
          <w:b/>
          <w:color w:val="000000" w:themeColor="text1"/>
          <w:szCs w:val="22"/>
          <w:u w:val="single"/>
        </w:rPr>
      </w:pPr>
    </w:p>
    <w:p w14:paraId="453FAB90" w14:textId="77777777" w:rsidR="00AC07D8" w:rsidRPr="00AC07D8" w:rsidRDefault="00AC07D8" w:rsidP="00AC07D8">
      <w:pPr>
        <w:pStyle w:val="BodyText"/>
        <w:rPr>
          <w:rFonts w:cs="Arial"/>
          <w:b/>
          <w:color w:val="000000" w:themeColor="text1"/>
          <w:szCs w:val="22"/>
          <w:u w:val="single"/>
        </w:rPr>
      </w:pPr>
      <w:r w:rsidRPr="00AC07D8">
        <w:rPr>
          <w:rFonts w:cs="Arial"/>
          <w:b/>
          <w:color w:val="000000" w:themeColor="text1"/>
          <w:szCs w:val="22"/>
          <w:u w:val="single"/>
        </w:rPr>
        <w:t>TRAINING COURSES FOR POST AND/OR GRADE:</w:t>
      </w:r>
    </w:p>
    <w:p w14:paraId="36A589B5" w14:textId="77777777" w:rsidR="00AC07D8" w:rsidRPr="00AC07D8" w:rsidRDefault="00AC07D8" w:rsidP="00AC07D8">
      <w:pPr>
        <w:pStyle w:val="BodyText"/>
        <w:rPr>
          <w:rFonts w:cs="Arial"/>
          <w:b/>
          <w:color w:val="000000" w:themeColor="text1"/>
          <w:szCs w:val="22"/>
          <w:u w:val="single"/>
        </w:rPr>
      </w:pPr>
    </w:p>
    <w:p w14:paraId="07A0A8CB" w14:textId="5E10258B" w:rsidR="00AC07D8" w:rsidRPr="00AC07D8" w:rsidRDefault="00AC07D8" w:rsidP="00AC07D8">
      <w:pPr>
        <w:pStyle w:val="BodyText"/>
        <w:rPr>
          <w:rFonts w:cs="Arial"/>
          <w:b/>
          <w:color w:val="000000" w:themeColor="text1"/>
          <w:szCs w:val="22"/>
        </w:rPr>
      </w:pPr>
      <w:r w:rsidRPr="00AC07D8">
        <w:rPr>
          <w:rFonts w:cs="Arial"/>
          <w:b/>
          <w:color w:val="000000" w:themeColor="text1"/>
          <w:szCs w:val="22"/>
        </w:rPr>
        <w:t>Mandatory:</w:t>
      </w:r>
      <w:r w:rsidRPr="00AC07D8">
        <w:rPr>
          <w:rFonts w:cs="Arial"/>
          <w:color w:val="000000" w:themeColor="text1"/>
          <w:szCs w:val="22"/>
        </w:rPr>
        <w:t xml:space="preserve"> </w:t>
      </w:r>
      <w:r w:rsidR="00F90978">
        <w:rPr>
          <w:rFonts w:cs="Arial"/>
          <w:color w:val="000000" w:themeColor="text1"/>
          <w:szCs w:val="22"/>
        </w:rPr>
        <w:t xml:space="preserve">CAMO Functional </w:t>
      </w:r>
      <w:r w:rsidR="006203AC">
        <w:rPr>
          <w:rFonts w:cs="Arial"/>
          <w:color w:val="000000" w:themeColor="text1"/>
          <w:szCs w:val="22"/>
        </w:rPr>
        <w:t>T</w:t>
      </w:r>
      <w:r w:rsidR="00F90978">
        <w:rPr>
          <w:rFonts w:cs="Arial"/>
          <w:color w:val="000000" w:themeColor="text1"/>
          <w:szCs w:val="22"/>
        </w:rPr>
        <w:t>raining (TR75)</w:t>
      </w:r>
    </w:p>
    <w:p w14:paraId="39782486" w14:textId="77777777" w:rsidR="00AC07D8" w:rsidRPr="00AC07D8" w:rsidRDefault="00AC07D8" w:rsidP="00AC07D8">
      <w:pPr>
        <w:pStyle w:val="BodyText"/>
        <w:rPr>
          <w:rFonts w:cs="Arial"/>
          <w:b/>
          <w:color w:val="000000" w:themeColor="text1"/>
          <w:szCs w:val="22"/>
          <w:u w:val="single"/>
        </w:rPr>
      </w:pPr>
    </w:p>
    <w:p w14:paraId="511E0C09" w14:textId="3CE1EBB8" w:rsidR="00AC07D8" w:rsidRPr="00AC07D8" w:rsidRDefault="00AC07D8" w:rsidP="00AC07D8">
      <w:pPr>
        <w:pStyle w:val="BodyText"/>
        <w:rPr>
          <w:rFonts w:cs="Arial"/>
          <w:b/>
          <w:color w:val="000000" w:themeColor="text1"/>
          <w:szCs w:val="22"/>
        </w:rPr>
      </w:pPr>
      <w:r w:rsidRPr="00AC07D8">
        <w:rPr>
          <w:rFonts w:cs="Arial"/>
          <w:b/>
          <w:color w:val="000000" w:themeColor="text1"/>
          <w:szCs w:val="22"/>
        </w:rPr>
        <w:t xml:space="preserve">Essential: </w:t>
      </w:r>
      <w:r w:rsidR="000E7564">
        <w:rPr>
          <w:rFonts w:cs="Arial"/>
          <w:color w:val="000000" w:themeColor="text1"/>
          <w:szCs w:val="22"/>
        </w:rPr>
        <w:t>CAMO Regulatory Training (TT08)</w:t>
      </w:r>
    </w:p>
    <w:p w14:paraId="08C08991" w14:textId="77777777" w:rsidR="00AC07D8" w:rsidRPr="00AC07D8" w:rsidRDefault="00AC07D8" w:rsidP="00AC07D8">
      <w:pPr>
        <w:pStyle w:val="BodyText"/>
        <w:rPr>
          <w:rFonts w:cs="Arial"/>
          <w:b/>
          <w:color w:val="000000" w:themeColor="text1"/>
          <w:szCs w:val="22"/>
          <w:u w:val="single"/>
        </w:rPr>
      </w:pPr>
    </w:p>
    <w:p w14:paraId="5D6A406A" w14:textId="3A3275E7" w:rsidR="00AC07D8" w:rsidRPr="00AC07D8" w:rsidRDefault="00AC07D8" w:rsidP="00AC07D8">
      <w:pPr>
        <w:pStyle w:val="BodyText"/>
        <w:rPr>
          <w:rFonts w:cs="Arial"/>
          <w:color w:val="000000" w:themeColor="text1"/>
          <w:szCs w:val="22"/>
        </w:rPr>
      </w:pPr>
      <w:r w:rsidRPr="00AC07D8">
        <w:rPr>
          <w:rFonts w:cs="Arial"/>
          <w:b/>
          <w:color w:val="000000" w:themeColor="text1"/>
          <w:szCs w:val="22"/>
        </w:rPr>
        <w:t>Desirable:</w:t>
      </w:r>
      <w:r w:rsidRPr="00AC07D8">
        <w:rPr>
          <w:rFonts w:cs="Arial"/>
          <w:color w:val="000000" w:themeColor="text1"/>
          <w:szCs w:val="22"/>
        </w:rPr>
        <w:t xml:space="preserve"> MAA003 Airworthiness of Mil A</w:t>
      </w:r>
      <w:r w:rsidR="00860B14">
        <w:rPr>
          <w:rFonts w:cs="Arial"/>
          <w:color w:val="000000" w:themeColor="text1"/>
          <w:szCs w:val="22"/>
        </w:rPr>
        <w:t xml:space="preserve">ircraft, </w:t>
      </w:r>
    </w:p>
    <w:p w14:paraId="5035F9F3" w14:textId="77777777" w:rsidR="00AC07D8" w:rsidRPr="00AC07D8" w:rsidRDefault="00AC07D8" w:rsidP="00AC07D8">
      <w:pPr>
        <w:pStyle w:val="BodyText"/>
        <w:rPr>
          <w:rFonts w:cs="Arial"/>
          <w:b/>
          <w:color w:val="000000" w:themeColor="text1"/>
          <w:szCs w:val="22"/>
        </w:rPr>
      </w:pPr>
    </w:p>
    <w:p w14:paraId="41C2B824" w14:textId="77777777" w:rsidR="00AC07D8" w:rsidRPr="00AC07D8" w:rsidRDefault="00AC07D8" w:rsidP="00AC07D8">
      <w:pPr>
        <w:pStyle w:val="BodyText"/>
        <w:rPr>
          <w:rFonts w:cs="Arial"/>
          <w:color w:val="000000" w:themeColor="text1"/>
          <w:szCs w:val="22"/>
        </w:rPr>
      </w:pPr>
      <w:r w:rsidRPr="00AC07D8">
        <w:rPr>
          <w:rFonts w:cs="Arial"/>
          <w:b/>
          <w:color w:val="000000" w:themeColor="text1"/>
          <w:szCs w:val="22"/>
          <w:u w:val="single"/>
        </w:rPr>
        <w:t>APPRAISAL REPORTING CHAIN</w:t>
      </w:r>
      <w:r w:rsidRPr="00AC07D8">
        <w:rPr>
          <w:rFonts w:cs="Arial"/>
          <w:b/>
          <w:color w:val="000000" w:themeColor="text1"/>
          <w:szCs w:val="22"/>
        </w:rPr>
        <w:t>:</w:t>
      </w:r>
    </w:p>
    <w:p w14:paraId="661F2740" w14:textId="77777777" w:rsidR="00AC07D8" w:rsidRPr="00AC07D8" w:rsidRDefault="00AC07D8" w:rsidP="00AC07D8">
      <w:pPr>
        <w:pStyle w:val="BodyText"/>
        <w:rPr>
          <w:rFonts w:cs="Arial"/>
          <w:color w:val="000000" w:themeColor="text1"/>
          <w:szCs w:val="22"/>
        </w:rPr>
      </w:pPr>
    </w:p>
    <w:tbl>
      <w:tblPr>
        <w:tblW w:w="0" w:type="auto"/>
        <w:tblLayout w:type="fixed"/>
        <w:tblLook w:val="0000" w:firstRow="0" w:lastRow="0" w:firstColumn="0" w:lastColumn="0" w:noHBand="0" w:noVBand="0"/>
      </w:tblPr>
      <w:tblGrid>
        <w:gridCol w:w="2376"/>
        <w:gridCol w:w="5742"/>
      </w:tblGrid>
      <w:tr w:rsidR="00AC07D8" w:rsidRPr="00AC07D8" w14:paraId="555D9264" w14:textId="77777777" w:rsidTr="441FC322">
        <w:tc>
          <w:tcPr>
            <w:tcW w:w="2376" w:type="dxa"/>
            <w:vAlign w:val="center"/>
          </w:tcPr>
          <w:p w14:paraId="5431AAD9" w14:textId="77777777" w:rsidR="00AC07D8" w:rsidRPr="00AC07D8" w:rsidRDefault="00AC07D8" w:rsidP="00127FDD">
            <w:pPr>
              <w:pStyle w:val="DWAnnex"/>
              <w:rPr>
                <w:rFonts w:cs="Arial"/>
                <w:color w:val="000000" w:themeColor="text1"/>
                <w:szCs w:val="22"/>
                <w:lang w:eastAsia="ja-JP"/>
              </w:rPr>
            </w:pPr>
            <w:r w:rsidRPr="00AC07D8">
              <w:rPr>
                <w:rFonts w:cs="Arial" w:hint="eastAsia"/>
                <w:color w:val="000000" w:themeColor="text1"/>
                <w:szCs w:val="22"/>
                <w:lang w:eastAsia="ja-JP"/>
              </w:rPr>
              <w:t>1RO</w:t>
            </w:r>
          </w:p>
        </w:tc>
        <w:tc>
          <w:tcPr>
            <w:tcW w:w="5742" w:type="dxa"/>
          </w:tcPr>
          <w:p w14:paraId="1074368E" w14:textId="1F26F7EF" w:rsidR="00AC07D8" w:rsidRPr="00AC07D8" w:rsidRDefault="0867C155" w:rsidP="00127FDD">
            <w:pPr>
              <w:spacing w:after="0" w:line="240" w:lineRule="auto"/>
              <w:rPr>
                <w:rFonts w:ascii="Arial" w:hAnsi="Arial" w:cs="Arial"/>
                <w:color w:val="000000" w:themeColor="text1"/>
              </w:rPr>
            </w:pPr>
            <w:r w:rsidRPr="441FC322">
              <w:rPr>
                <w:rFonts w:ascii="Arial" w:hAnsi="Arial" w:cs="Arial"/>
                <w:color w:val="000000" w:themeColor="text1"/>
              </w:rPr>
              <w:t xml:space="preserve">CAFHQ </w:t>
            </w:r>
            <w:r w:rsidR="00991BA0">
              <w:rPr>
                <w:rFonts w:ascii="Arial" w:hAnsi="Arial" w:cs="Arial"/>
                <w:color w:val="000000" w:themeColor="text1"/>
              </w:rPr>
              <w:t>UOC</w:t>
            </w:r>
            <w:r w:rsidR="7BB5F901" w:rsidRPr="441FC322">
              <w:rPr>
                <w:rFonts w:ascii="Arial" w:hAnsi="Arial" w:cs="Arial"/>
                <w:color w:val="000000" w:themeColor="text1"/>
              </w:rPr>
              <w:t xml:space="preserve"> </w:t>
            </w:r>
            <w:r w:rsidR="003F6DE4">
              <w:rPr>
                <w:rFonts w:ascii="Arial" w:hAnsi="Arial" w:cs="Arial"/>
                <w:color w:val="000000" w:themeColor="text1"/>
              </w:rPr>
              <w:t>Eng Sched1</w:t>
            </w:r>
          </w:p>
        </w:tc>
      </w:tr>
      <w:tr w:rsidR="00AC07D8" w:rsidRPr="00AC07D8" w14:paraId="633DD6DE" w14:textId="77777777" w:rsidTr="441FC322">
        <w:tc>
          <w:tcPr>
            <w:tcW w:w="2376" w:type="dxa"/>
            <w:vAlign w:val="center"/>
          </w:tcPr>
          <w:p w14:paraId="01C5F800" w14:textId="77777777" w:rsidR="00AC07D8" w:rsidRPr="00AC07D8" w:rsidRDefault="00AC07D8" w:rsidP="00127FDD">
            <w:pPr>
              <w:pStyle w:val="DWAnnex"/>
              <w:rPr>
                <w:rFonts w:cs="Arial"/>
                <w:color w:val="000000" w:themeColor="text1"/>
                <w:szCs w:val="22"/>
                <w:lang w:eastAsia="ja-JP"/>
              </w:rPr>
            </w:pPr>
            <w:r w:rsidRPr="00AC07D8">
              <w:rPr>
                <w:rFonts w:cs="Arial" w:hint="eastAsia"/>
                <w:color w:val="000000" w:themeColor="text1"/>
                <w:szCs w:val="22"/>
                <w:lang w:eastAsia="ja-JP"/>
              </w:rPr>
              <w:t>2RO</w:t>
            </w:r>
          </w:p>
        </w:tc>
        <w:tc>
          <w:tcPr>
            <w:tcW w:w="5742" w:type="dxa"/>
          </w:tcPr>
          <w:p w14:paraId="22C7BA2B" w14:textId="4262DF2A" w:rsidR="00AC07D8" w:rsidRPr="00AC07D8" w:rsidRDefault="7AB5A0FC" w:rsidP="00127FDD">
            <w:pPr>
              <w:spacing w:after="0" w:line="240" w:lineRule="auto"/>
              <w:rPr>
                <w:rFonts w:ascii="Arial" w:hAnsi="Arial" w:cs="Arial"/>
                <w:color w:val="000000" w:themeColor="text1"/>
              </w:rPr>
            </w:pPr>
            <w:r w:rsidRPr="441FC322">
              <w:rPr>
                <w:rFonts w:ascii="Arial" w:hAnsi="Arial" w:cs="Arial"/>
                <w:color w:val="000000" w:themeColor="text1"/>
              </w:rPr>
              <w:t xml:space="preserve">CAFHQ </w:t>
            </w:r>
            <w:r w:rsidR="00991BA0">
              <w:rPr>
                <w:rFonts w:ascii="Arial" w:hAnsi="Arial" w:cs="Arial"/>
                <w:color w:val="000000" w:themeColor="text1"/>
              </w:rPr>
              <w:t>UOC</w:t>
            </w:r>
            <w:r w:rsidR="7BB5F901" w:rsidRPr="441FC322">
              <w:rPr>
                <w:rFonts w:ascii="Arial" w:hAnsi="Arial" w:cs="Arial"/>
                <w:color w:val="000000" w:themeColor="text1"/>
              </w:rPr>
              <w:t xml:space="preserve"> A4</w:t>
            </w:r>
            <w:r w:rsidR="5D6BE458" w:rsidRPr="441FC322">
              <w:rPr>
                <w:rFonts w:ascii="Arial" w:hAnsi="Arial" w:cs="Arial"/>
                <w:color w:val="000000" w:themeColor="text1"/>
              </w:rPr>
              <w:t xml:space="preserve"> </w:t>
            </w:r>
            <w:r w:rsidR="003F6DE4">
              <w:rPr>
                <w:rFonts w:ascii="Arial" w:hAnsi="Arial" w:cs="Arial"/>
                <w:color w:val="000000" w:themeColor="text1"/>
              </w:rPr>
              <w:t>FS</w:t>
            </w:r>
          </w:p>
        </w:tc>
      </w:tr>
      <w:tr w:rsidR="00AC07D8" w:rsidRPr="00AC07D8" w14:paraId="47DE297F" w14:textId="77777777" w:rsidTr="441FC322">
        <w:trPr>
          <w:trHeight w:val="336"/>
        </w:trPr>
        <w:tc>
          <w:tcPr>
            <w:tcW w:w="2376" w:type="dxa"/>
            <w:vAlign w:val="center"/>
          </w:tcPr>
          <w:p w14:paraId="5668EBEC" w14:textId="77777777" w:rsidR="00AC07D8" w:rsidRPr="00AC07D8" w:rsidRDefault="00AC07D8" w:rsidP="00127FDD">
            <w:pPr>
              <w:pStyle w:val="DWAnnex"/>
              <w:rPr>
                <w:rFonts w:cs="Arial"/>
                <w:color w:val="000000" w:themeColor="text1"/>
                <w:szCs w:val="22"/>
                <w:lang w:eastAsia="ja-JP"/>
              </w:rPr>
            </w:pPr>
            <w:r w:rsidRPr="00AC07D8">
              <w:rPr>
                <w:rFonts w:cs="Arial" w:hint="eastAsia"/>
                <w:color w:val="000000" w:themeColor="text1"/>
                <w:szCs w:val="22"/>
                <w:lang w:eastAsia="ja-JP"/>
              </w:rPr>
              <w:t>3RO</w:t>
            </w:r>
            <w:r w:rsidRPr="00AC07D8">
              <w:rPr>
                <w:rFonts w:cs="Arial"/>
                <w:color w:val="000000" w:themeColor="text1"/>
                <w:szCs w:val="22"/>
                <w:lang w:eastAsia="ja-JP"/>
              </w:rPr>
              <w:t xml:space="preserve"> </w:t>
            </w:r>
            <w:r w:rsidRPr="00AC07D8">
              <w:rPr>
                <w:rFonts w:cs="Arial"/>
                <w:i/>
                <w:color w:val="000000" w:themeColor="text1"/>
                <w:szCs w:val="22"/>
                <w:lang w:eastAsia="ja-JP"/>
              </w:rPr>
              <w:t>(if required)</w:t>
            </w:r>
          </w:p>
        </w:tc>
        <w:tc>
          <w:tcPr>
            <w:tcW w:w="5742" w:type="dxa"/>
          </w:tcPr>
          <w:p w14:paraId="122F9E72" w14:textId="609CD788" w:rsidR="00AC07D8" w:rsidRPr="00AC07D8" w:rsidRDefault="005D3B0D" w:rsidP="00127FDD">
            <w:pPr>
              <w:spacing w:after="0" w:line="240" w:lineRule="auto"/>
              <w:rPr>
                <w:rFonts w:ascii="Arial" w:hAnsi="Arial" w:cs="Arial"/>
                <w:color w:val="000000" w:themeColor="text1"/>
              </w:rPr>
            </w:pPr>
            <w:r>
              <w:rPr>
                <w:rFonts w:ascii="Arial" w:hAnsi="Arial" w:cs="Arial"/>
                <w:color w:val="000000" w:themeColor="text1"/>
              </w:rPr>
              <w:t xml:space="preserve">CAFHQ </w:t>
            </w:r>
            <w:r w:rsidR="003B2246">
              <w:rPr>
                <w:rFonts w:ascii="Arial" w:hAnsi="Arial" w:cs="Arial"/>
                <w:color w:val="000000" w:themeColor="text1"/>
              </w:rPr>
              <w:t>UOC</w:t>
            </w:r>
            <w:r w:rsidR="7BB5F901" w:rsidRPr="441FC322">
              <w:rPr>
                <w:rFonts w:ascii="Arial" w:hAnsi="Arial" w:cs="Arial"/>
                <w:color w:val="000000" w:themeColor="text1"/>
              </w:rPr>
              <w:t xml:space="preserve"> A4 SO</w:t>
            </w:r>
            <w:r w:rsidR="003F6DE4">
              <w:rPr>
                <w:rFonts w:ascii="Arial" w:hAnsi="Arial" w:cs="Arial"/>
                <w:color w:val="000000" w:themeColor="text1"/>
              </w:rPr>
              <w:t>3</w:t>
            </w:r>
            <w:r w:rsidR="7BB5F901" w:rsidRPr="441FC322">
              <w:rPr>
                <w:rFonts w:ascii="Arial" w:hAnsi="Arial" w:cs="Arial"/>
                <w:color w:val="000000" w:themeColor="text1"/>
              </w:rPr>
              <w:t xml:space="preserve"> </w:t>
            </w:r>
            <w:r w:rsidR="003F6DE4">
              <w:rPr>
                <w:rFonts w:ascii="Arial" w:hAnsi="Arial" w:cs="Arial"/>
                <w:color w:val="000000" w:themeColor="text1"/>
              </w:rPr>
              <w:t>Ops</w:t>
            </w:r>
          </w:p>
        </w:tc>
      </w:tr>
    </w:tbl>
    <w:p w14:paraId="30EABBD0" w14:textId="77777777" w:rsidR="00AC07D8" w:rsidRPr="00AC07D8" w:rsidRDefault="00AC07D8" w:rsidP="00AC07D8">
      <w:pPr>
        <w:pStyle w:val="BodyText"/>
        <w:rPr>
          <w:rFonts w:cs="Arial"/>
          <w:b/>
          <w:color w:val="000000" w:themeColor="text1"/>
          <w:szCs w:val="22"/>
          <w:u w:val="single"/>
        </w:rPr>
      </w:pPr>
    </w:p>
    <w:p w14:paraId="3833E9C3" w14:textId="77777777" w:rsidR="00AC07D8" w:rsidRPr="00AC07D8" w:rsidRDefault="00AC07D8" w:rsidP="00AC07D8">
      <w:pPr>
        <w:pStyle w:val="BodyText"/>
        <w:rPr>
          <w:rFonts w:cs="Arial"/>
          <w:b/>
          <w:color w:val="000000" w:themeColor="text1"/>
          <w:szCs w:val="22"/>
          <w:u w:val="single"/>
        </w:rPr>
      </w:pPr>
      <w:r w:rsidRPr="00AC07D8">
        <w:rPr>
          <w:rFonts w:cs="Arial"/>
          <w:b/>
          <w:color w:val="000000" w:themeColor="text1"/>
          <w:szCs w:val="22"/>
          <w:u w:val="single"/>
        </w:rPr>
        <w:t>APPRAISAL RESPONSIBILITIES:</w:t>
      </w:r>
    </w:p>
    <w:p w14:paraId="3A9BB774" w14:textId="77777777" w:rsidR="00AC07D8" w:rsidRPr="00AC07D8" w:rsidRDefault="00AC07D8" w:rsidP="00AC07D8">
      <w:pPr>
        <w:pStyle w:val="BodyText"/>
        <w:rPr>
          <w:rFonts w:cs="Arial"/>
          <w:b/>
          <w:color w:val="000000" w:themeColor="text1"/>
          <w:szCs w:val="22"/>
          <w:u w:val="single"/>
        </w:rPr>
      </w:pPr>
    </w:p>
    <w:tbl>
      <w:tblPr>
        <w:tblW w:w="0" w:type="auto"/>
        <w:tblLayout w:type="fixed"/>
        <w:tblLook w:val="0000" w:firstRow="0" w:lastRow="0" w:firstColumn="0" w:lastColumn="0" w:noHBand="0" w:noVBand="0"/>
      </w:tblPr>
      <w:tblGrid>
        <w:gridCol w:w="2376"/>
        <w:gridCol w:w="5742"/>
      </w:tblGrid>
      <w:tr w:rsidR="00AC07D8" w:rsidRPr="00AC07D8" w14:paraId="2939D6A6" w14:textId="77777777" w:rsidTr="00127FDD">
        <w:tc>
          <w:tcPr>
            <w:tcW w:w="2376" w:type="dxa"/>
          </w:tcPr>
          <w:p w14:paraId="02D9C046" w14:textId="77777777" w:rsidR="00AC07D8" w:rsidRPr="00AC07D8" w:rsidRDefault="00AC07D8" w:rsidP="00127FDD">
            <w:pPr>
              <w:pStyle w:val="BodyText"/>
              <w:rPr>
                <w:rFonts w:cs="Arial"/>
                <w:color w:val="000000" w:themeColor="text1"/>
                <w:szCs w:val="22"/>
              </w:rPr>
            </w:pPr>
            <w:r w:rsidRPr="00AC07D8">
              <w:rPr>
                <w:rFonts w:cs="Arial"/>
                <w:color w:val="000000" w:themeColor="text1"/>
                <w:szCs w:val="22"/>
              </w:rPr>
              <w:t>1RO for:</w:t>
            </w:r>
          </w:p>
          <w:p w14:paraId="76B1FCD1" w14:textId="77777777" w:rsidR="00AC07D8" w:rsidRPr="00AC07D8" w:rsidRDefault="00AC07D8" w:rsidP="00127FDD">
            <w:pPr>
              <w:pStyle w:val="BodyText"/>
              <w:rPr>
                <w:rFonts w:cs="Arial"/>
                <w:color w:val="000000" w:themeColor="text1"/>
                <w:szCs w:val="22"/>
                <w:lang w:eastAsia="ja-JP"/>
              </w:rPr>
            </w:pPr>
          </w:p>
        </w:tc>
        <w:tc>
          <w:tcPr>
            <w:tcW w:w="5742" w:type="dxa"/>
          </w:tcPr>
          <w:p w14:paraId="253CD165" w14:textId="6A7E37EE" w:rsidR="00AC07D8" w:rsidRPr="00AC07D8" w:rsidRDefault="00C66D50" w:rsidP="00127FDD">
            <w:pPr>
              <w:pStyle w:val="BodyText"/>
              <w:rPr>
                <w:rFonts w:cs="Arial"/>
                <w:color w:val="000000" w:themeColor="text1"/>
                <w:szCs w:val="22"/>
              </w:rPr>
            </w:pPr>
            <w:r>
              <w:rPr>
                <w:rFonts w:cs="Arial"/>
                <w:color w:val="000000" w:themeColor="text1"/>
                <w:szCs w:val="22"/>
              </w:rPr>
              <w:t>N/A</w:t>
            </w:r>
          </w:p>
        </w:tc>
      </w:tr>
      <w:tr w:rsidR="00AC07D8" w:rsidRPr="00AC07D8" w14:paraId="7EBA1828" w14:textId="77777777" w:rsidTr="00127FDD">
        <w:tc>
          <w:tcPr>
            <w:tcW w:w="2376" w:type="dxa"/>
          </w:tcPr>
          <w:p w14:paraId="2AEC78AB" w14:textId="77777777" w:rsidR="00AC07D8" w:rsidRPr="00AC07D8" w:rsidRDefault="00AC07D8" w:rsidP="00127FDD">
            <w:pPr>
              <w:pStyle w:val="BodyText"/>
              <w:rPr>
                <w:rFonts w:cs="Arial"/>
                <w:color w:val="000000" w:themeColor="text1"/>
                <w:szCs w:val="22"/>
                <w:lang w:eastAsia="ja-JP"/>
              </w:rPr>
            </w:pPr>
            <w:r w:rsidRPr="00AC07D8">
              <w:rPr>
                <w:rFonts w:cs="Arial" w:hint="eastAsia"/>
                <w:color w:val="000000" w:themeColor="text1"/>
                <w:szCs w:val="22"/>
                <w:lang w:eastAsia="ja-JP"/>
              </w:rPr>
              <w:t>2RO for</w:t>
            </w:r>
            <w:r w:rsidRPr="00AC07D8">
              <w:rPr>
                <w:rFonts w:cs="Arial"/>
                <w:color w:val="000000" w:themeColor="text1"/>
                <w:szCs w:val="22"/>
                <w:lang w:eastAsia="ja-JP"/>
              </w:rPr>
              <w:t>:</w:t>
            </w:r>
          </w:p>
        </w:tc>
        <w:tc>
          <w:tcPr>
            <w:tcW w:w="5742" w:type="dxa"/>
          </w:tcPr>
          <w:p w14:paraId="4CDE1435" w14:textId="77777777" w:rsidR="00AC07D8" w:rsidRPr="00AC07D8" w:rsidRDefault="00AC07D8" w:rsidP="00127FDD">
            <w:pPr>
              <w:pStyle w:val="BodyText"/>
              <w:rPr>
                <w:rFonts w:cs="Arial"/>
                <w:color w:val="000000" w:themeColor="text1"/>
                <w:szCs w:val="22"/>
              </w:rPr>
            </w:pPr>
            <w:r w:rsidRPr="00AC07D8">
              <w:rPr>
                <w:rFonts w:cs="Arial"/>
                <w:color w:val="000000" w:themeColor="text1"/>
                <w:szCs w:val="22"/>
              </w:rPr>
              <w:t>N/A</w:t>
            </w:r>
          </w:p>
        </w:tc>
      </w:tr>
    </w:tbl>
    <w:p w14:paraId="443DADBE" w14:textId="77777777" w:rsidR="00AC07D8" w:rsidRPr="00AC07D8" w:rsidRDefault="00AC07D8" w:rsidP="00AC07D8">
      <w:pPr>
        <w:pStyle w:val="BodyText"/>
        <w:rPr>
          <w:rFonts w:cs="Arial"/>
          <w:b/>
          <w:color w:val="000000" w:themeColor="text1"/>
          <w:szCs w:val="22"/>
          <w:u w:val="single"/>
        </w:rPr>
      </w:pPr>
    </w:p>
    <w:p w14:paraId="0D3F2B91"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r w:rsidRPr="00AC07D8">
        <w:rPr>
          <w:rFonts w:ascii="Arial" w:eastAsia="Times New Roman" w:hAnsi="Arial" w:cs="Arial"/>
          <w:b/>
          <w:bCs/>
          <w:caps/>
          <w:color w:val="000000" w:themeColor="text1"/>
          <w:lang w:eastAsia="en-GB"/>
        </w:rPr>
        <w:t>DIVERSITY AND INCLUSION Responsibilities</w:t>
      </w:r>
      <w:r w:rsidRPr="00AC07D8">
        <w:rPr>
          <w:rFonts w:ascii="Arial" w:eastAsia="Times New Roman" w:hAnsi="Arial" w:cs="Arial"/>
          <w:b/>
          <w:bCs/>
          <w:color w:val="000000" w:themeColor="text1"/>
          <w:lang w:eastAsia="en-GB"/>
        </w:rPr>
        <w:t>:</w:t>
      </w:r>
      <w:r w:rsidRPr="00AC07D8">
        <w:rPr>
          <w:rFonts w:ascii="Arial" w:eastAsia="Times New Roman" w:hAnsi="Arial" w:cs="Arial"/>
          <w:color w:val="000000" w:themeColor="text1"/>
          <w:lang w:eastAsia="en-GB"/>
        </w:rPr>
        <w:t xml:space="preserve"> </w:t>
      </w:r>
    </w:p>
    <w:p w14:paraId="4B770F79"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p>
    <w:p w14:paraId="31997ED5" w14:textId="77777777" w:rsidR="00AC07D8" w:rsidRPr="00AC07D8" w:rsidRDefault="00AC07D8" w:rsidP="00AC07D8">
      <w:pPr>
        <w:autoSpaceDE w:val="0"/>
        <w:spacing w:after="0" w:line="240" w:lineRule="auto"/>
        <w:rPr>
          <w:rFonts w:ascii="Arial" w:eastAsia="Times New Roman" w:hAnsi="Arial" w:cs="Arial"/>
          <w:caps/>
          <w:color w:val="000000" w:themeColor="text1"/>
          <w:lang w:eastAsia="en-GB"/>
        </w:rPr>
      </w:pPr>
      <w:r w:rsidRPr="00AC07D8">
        <w:rPr>
          <w:rFonts w:ascii="Arial" w:eastAsia="Times New Roman" w:hAnsi="Arial" w:cs="Arial"/>
          <w:color w:val="000000" w:themeColor="text1"/>
          <w:lang w:eastAsia="en-GB"/>
        </w:rPr>
        <w:t>You are to value the contributions of all personnel, regardless of different backgrounds, and to challenge and deal swiftly and firmly with any form of intimidation, harassment, bullying or abuse.</w:t>
      </w:r>
    </w:p>
    <w:p w14:paraId="68A37E1A" w14:textId="77777777" w:rsidR="00AC07D8" w:rsidRPr="00AC07D8" w:rsidRDefault="00AC07D8" w:rsidP="00AC07D8">
      <w:pPr>
        <w:overflowPunct w:val="0"/>
        <w:autoSpaceDE w:val="0"/>
        <w:autoSpaceDN w:val="0"/>
        <w:spacing w:after="0" w:line="240" w:lineRule="auto"/>
        <w:rPr>
          <w:rFonts w:ascii="Arial" w:eastAsia="Times New Roman" w:hAnsi="Arial" w:cs="Arial"/>
          <w:caps/>
          <w:color w:val="000000" w:themeColor="text1"/>
          <w:lang w:eastAsia="en-GB"/>
        </w:rPr>
      </w:pPr>
    </w:p>
    <w:p w14:paraId="6329ABA5" w14:textId="77777777" w:rsidR="00AC07D8" w:rsidRPr="00AC07D8" w:rsidRDefault="00AC07D8" w:rsidP="00AC07D8">
      <w:pPr>
        <w:overflowPunct w:val="0"/>
        <w:autoSpaceDE w:val="0"/>
        <w:autoSpaceDN w:val="0"/>
        <w:spacing w:after="0" w:line="240" w:lineRule="auto"/>
        <w:rPr>
          <w:rFonts w:ascii="Arial" w:eastAsia="Times New Roman" w:hAnsi="Arial" w:cs="Arial"/>
          <w:b/>
          <w:bCs/>
          <w:caps/>
          <w:color w:val="000000" w:themeColor="text1"/>
          <w:lang w:eastAsia="en-GB"/>
        </w:rPr>
      </w:pPr>
      <w:r w:rsidRPr="00AC07D8">
        <w:rPr>
          <w:rFonts w:ascii="Arial" w:eastAsia="Times New Roman" w:hAnsi="Arial" w:cs="Arial"/>
          <w:b/>
          <w:bCs/>
          <w:caps/>
          <w:color w:val="000000" w:themeColor="text1"/>
          <w:lang w:eastAsia="en-GB"/>
        </w:rPr>
        <w:t xml:space="preserve">HEALTH AND SAFETY RESPONSIBILITIES: </w:t>
      </w:r>
    </w:p>
    <w:p w14:paraId="50AAD0FA"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p>
    <w:p w14:paraId="441FE036" w14:textId="101587E6" w:rsidR="00AC07D8" w:rsidRPr="00AC07D8" w:rsidRDefault="00AC07D8" w:rsidP="00AC07D8">
      <w:pPr>
        <w:autoSpaceDE w:val="0"/>
        <w:spacing w:after="0" w:line="240" w:lineRule="auto"/>
        <w:rPr>
          <w:rFonts w:ascii="Arial" w:eastAsia="Times New Roman" w:hAnsi="Arial" w:cs="Arial"/>
          <w:color w:val="000000" w:themeColor="text1"/>
          <w:lang w:eastAsia="en-GB"/>
        </w:rPr>
      </w:pPr>
      <w:r w:rsidRPr="00AC07D8">
        <w:rPr>
          <w:rFonts w:ascii="Arial" w:eastAsia="Times New Roman" w:hAnsi="Arial" w:cs="Arial"/>
          <w:color w:val="000000" w:themeColor="text1"/>
          <w:lang w:eastAsia="en-GB"/>
        </w:rPr>
        <w:t>Under the terms of the Health and Safety at Work Act 1974, you are responsible for taking reasonable care for the health and safety of yourself and others who may be affected by your acts or omissions. You are to comply with all published safety regulations and conditions.</w:t>
      </w:r>
    </w:p>
    <w:p w14:paraId="15E945D8"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p>
    <w:p w14:paraId="31293B39" w14:textId="250B4265" w:rsidR="00AC07D8" w:rsidRPr="00AC07D8" w:rsidRDefault="00AC07D8" w:rsidP="00AC07D8">
      <w:pPr>
        <w:autoSpaceDE w:val="0"/>
        <w:spacing w:after="0" w:line="240" w:lineRule="auto"/>
        <w:rPr>
          <w:rFonts w:ascii="Arial" w:eastAsia="Times New Roman" w:hAnsi="Arial" w:cs="Arial"/>
          <w:color w:val="000000" w:themeColor="text1"/>
          <w:lang w:eastAsia="en-GB"/>
        </w:rPr>
      </w:pPr>
      <w:r w:rsidRPr="00AC07D8">
        <w:rPr>
          <w:rFonts w:ascii="Arial" w:eastAsia="Times New Roman" w:hAnsi="Arial" w:cs="Arial"/>
          <w:color w:val="000000" w:themeColor="text1"/>
          <w:lang w:eastAsia="en-GB"/>
        </w:rPr>
        <w:t xml:space="preserve">You are to ensure that any work being carried out is in accordance with current health and safety regulations and does not, so far as is reasonably practicable, expose any persons to risks to their health or safety, whether such persons be employed on the station, visiting on duty, or members of </w:t>
      </w:r>
      <w:r w:rsidRPr="00AC07D8">
        <w:rPr>
          <w:rFonts w:ascii="Arial" w:eastAsia="Times New Roman" w:hAnsi="Arial" w:cs="Arial"/>
          <w:color w:val="000000" w:themeColor="text1"/>
          <w:lang w:eastAsia="en-GB"/>
        </w:rPr>
        <w:lastRenderedPageBreak/>
        <w:t>the public. You are to comply with all published environmental protection regulations and procedures in respect of areas and processes under your control.</w:t>
      </w:r>
    </w:p>
    <w:p w14:paraId="15D1C5B0" w14:textId="77777777" w:rsidR="00AC07D8" w:rsidRPr="00AC07D8" w:rsidRDefault="00AC07D8" w:rsidP="00AC07D8">
      <w:pPr>
        <w:overflowPunct w:val="0"/>
        <w:autoSpaceDE w:val="0"/>
        <w:autoSpaceDN w:val="0"/>
        <w:spacing w:after="0" w:line="240" w:lineRule="auto"/>
        <w:rPr>
          <w:rFonts w:ascii="Arial" w:eastAsia="Times New Roman" w:hAnsi="Arial" w:cs="Arial"/>
          <w:caps/>
          <w:color w:val="000000" w:themeColor="text1"/>
          <w:lang w:eastAsia="en-GB"/>
        </w:rPr>
      </w:pPr>
    </w:p>
    <w:p w14:paraId="66CA1E37" w14:textId="77777777" w:rsidR="000E7564" w:rsidRDefault="000E7564" w:rsidP="00AC07D8">
      <w:pPr>
        <w:overflowPunct w:val="0"/>
        <w:autoSpaceDE w:val="0"/>
        <w:autoSpaceDN w:val="0"/>
        <w:spacing w:after="0" w:line="240" w:lineRule="auto"/>
        <w:rPr>
          <w:rFonts w:ascii="Arial" w:eastAsia="Times New Roman" w:hAnsi="Arial" w:cs="Arial"/>
          <w:b/>
          <w:bCs/>
          <w:caps/>
          <w:color w:val="000000" w:themeColor="text1"/>
          <w:lang w:eastAsia="en-GB"/>
        </w:rPr>
      </w:pPr>
    </w:p>
    <w:p w14:paraId="67D410E0" w14:textId="77777777" w:rsidR="000E7564" w:rsidRDefault="000E7564" w:rsidP="00AC07D8">
      <w:pPr>
        <w:overflowPunct w:val="0"/>
        <w:autoSpaceDE w:val="0"/>
        <w:autoSpaceDN w:val="0"/>
        <w:spacing w:after="0" w:line="240" w:lineRule="auto"/>
        <w:rPr>
          <w:rFonts w:ascii="Arial" w:eastAsia="Times New Roman" w:hAnsi="Arial" w:cs="Arial"/>
          <w:b/>
          <w:bCs/>
          <w:caps/>
          <w:color w:val="000000" w:themeColor="text1"/>
          <w:lang w:eastAsia="en-GB"/>
        </w:rPr>
      </w:pPr>
    </w:p>
    <w:p w14:paraId="2B99AB75" w14:textId="72F6241B" w:rsidR="00AC07D8" w:rsidRPr="00AC07D8" w:rsidRDefault="00AC07D8" w:rsidP="00AC07D8">
      <w:pPr>
        <w:overflowPunct w:val="0"/>
        <w:autoSpaceDE w:val="0"/>
        <w:autoSpaceDN w:val="0"/>
        <w:spacing w:after="0" w:line="240" w:lineRule="auto"/>
        <w:rPr>
          <w:rFonts w:ascii="Arial" w:eastAsia="Times New Roman" w:hAnsi="Arial" w:cs="Arial"/>
          <w:b/>
          <w:bCs/>
          <w:caps/>
          <w:color w:val="000000" w:themeColor="text1"/>
          <w:lang w:eastAsia="en-GB"/>
        </w:rPr>
      </w:pPr>
      <w:r w:rsidRPr="00AC07D8">
        <w:rPr>
          <w:rFonts w:ascii="Arial" w:eastAsia="Times New Roman" w:hAnsi="Arial" w:cs="Arial"/>
          <w:b/>
          <w:bCs/>
          <w:caps/>
          <w:color w:val="000000" w:themeColor="text1"/>
          <w:lang w:eastAsia="en-GB"/>
        </w:rPr>
        <w:t xml:space="preserve">DATA PROTECTION: </w:t>
      </w:r>
    </w:p>
    <w:p w14:paraId="41537C06"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p>
    <w:p w14:paraId="3AC9C7D3" w14:textId="77777777" w:rsidR="00AC07D8" w:rsidRPr="00AC07D8" w:rsidRDefault="00AC07D8" w:rsidP="00AC07D8">
      <w:pPr>
        <w:autoSpaceDE w:val="0"/>
        <w:spacing w:after="0" w:line="240" w:lineRule="auto"/>
        <w:rPr>
          <w:rFonts w:ascii="Arial" w:eastAsia="Times New Roman" w:hAnsi="Arial" w:cs="Arial"/>
          <w:caps/>
          <w:color w:val="000000" w:themeColor="text1"/>
          <w:u w:val="single"/>
          <w:lang w:eastAsia="en-GB"/>
        </w:rPr>
      </w:pPr>
      <w:r w:rsidRPr="00AC07D8">
        <w:rPr>
          <w:rFonts w:ascii="Arial" w:eastAsia="Times New Roman" w:hAnsi="Arial" w:cs="Arial"/>
          <w:color w:val="000000" w:themeColor="text1"/>
          <w:lang w:eastAsia="en-GB"/>
        </w:rPr>
        <w:t>You are to ensure that the requirements of the Data Protection Act 1999 are strictly adhered to in accordance with the guidelines set by the Data Protection Officer.</w:t>
      </w:r>
    </w:p>
    <w:p w14:paraId="6A03B4BA"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p>
    <w:p w14:paraId="2B3943ED"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r w:rsidRPr="00AC07D8">
        <w:rPr>
          <w:rFonts w:ascii="Arial" w:eastAsia="Times New Roman" w:hAnsi="Arial" w:cs="Arial"/>
          <w:b/>
          <w:bCs/>
          <w:caps/>
          <w:color w:val="000000" w:themeColor="text1"/>
          <w:lang w:eastAsia="en-GB"/>
        </w:rPr>
        <w:t>CODE OF SOCIAL CONDUCT:</w:t>
      </w:r>
      <w:r w:rsidRPr="00AC07D8">
        <w:rPr>
          <w:rFonts w:ascii="Arial" w:eastAsia="Times New Roman" w:hAnsi="Arial" w:cs="Arial"/>
          <w:color w:val="000000" w:themeColor="text1"/>
          <w:lang w:eastAsia="en-GB"/>
        </w:rPr>
        <w:t xml:space="preserve"> </w:t>
      </w:r>
    </w:p>
    <w:p w14:paraId="4EEF9458" w14:textId="77777777" w:rsidR="00AC07D8" w:rsidRPr="00AC07D8" w:rsidRDefault="00AC07D8" w:rsidP="00AC07D8">
      <w:pPr>
        <w:overflowPunct w:val="0"/>
        <w:autoSpaceDE w:val="0"/>
        <w:autoSpaceDN w:val="0"/>
        <w:spacing w:after="0" w:line="240" w:lineRule="auto"/>
        <w:rPr>
          <w:rFonts w:ascii="Arial" w:eastAsia="Times New Roman" w:hAnsi="Arial" w:cs="Arial"/>
          <w:color w:val="000000" w:themeColor="text1"/>
          <w:lang w:eastAsia="en-GB"/>
        </w:rPr>
      </w:pPr>
    </w:p>
    <w:p w14:paraId="581AC51D" w14:textId="77777777" w:rsidR="00AC07D8" w:rsidRPr="00AC07D8" w:rsidRDefault="00AC07D8" w:rsidP="00AC07D8">
      <w:pPr>
        <w:autoSpaceDE w:val="0"/>
        <w:spacing w:after="0" w:line="240" w:lineRule="auto"/>
        <w:rPr>
          <w:rFonts w:ascii="Arial" w:eastAsia="Times New Roman" w:hAnsi="Arial" w:cs="Arial"/>
          <w:color w:val="000000" w:themeColor="text1"/>
          <w:lang w:eastAsia="en-GB"/>
        </w:rPr>
      </w:pPr>
      <w:r w:rsidRPr="00AC07D8">
        <w:rPr>
          <w:rFonts w:ascii="Arial" w:eastAsia="Times New Roman" w:hAnsi="Arial" w:cs="Arial"/>
          <w:color w:val="000000" w:themeColor="text1"/>
          <w:lang w:eastAsia="en-GB"/>
        </w:rPr>
        <w:t>You are responsible for ensuring that your personal conduct complies fully with the Armed Forces/Civil Service Code of Social Conduct and, if necessary, seek specialist advice about the Code from the Equal Opportunities Advisor.  Your actions or behaviour are not to impact on the efficiency or operational effectiveness of the Service.</w:t>
      </w:r>
    </w:p>
    <w:p w14:paraId="1608DEE0" w14:textId="77777777" w:rsidR="00AC07D8" w:rsidRPr="00AC07D8" w:rsidRDefault="00AC07D8" w:rsidP="00AC07D8">
      <w:pPr>
        <w:pStyle w:val="BodyText"/>
        <w:rPr>
          <w:rFonts w:cs="Arial"/>
          <w:color w:val="000000" w:themeColor="text1"/>
          <w:szCs w:val="22"/>
          <w:u w:val="single"/>
        </w:rPr>
      </w:pPr>
    </w:p>
    <w:tbl>
      <w:tblPr>
        <w:tblW w:w="10188" w:type="dxa"/>
        <w:tblLayout w:type="fixed"/>
        <w:tblLook w:val="0000" w:firstRow="0" w:lastRow="0" w:firstColumn="0" w:lastColumn="0" w:noHBand="0" w:noVBand="0"/>
      </w:tblPr>
      <w:tblGrid>
        <w:gridCol w:w="2802"/>
        <w:gridCol w:w="1842"/>
        <w:gridCol w:w="709"/>
        <w:gridCol w:w="1418"/>
        <w:gridCol w:w="3417"/>
      </w:tblGrid>
      <w:tr w:rsidR="00AC07D8" w:rsidRPr="00AC07D8" w14:paraId="28CD3F8C" w14:textId="77777777" w:rsidTr="441FC322">
        <w:tc>
          <w:tcPr>
            <w:tcW w:w="2802" w:type="dxa"/>
          </w:tcPr>
          <w:p w14:paraId="6D5AFC15"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SIGNATURE (1RO)</w:t>
            </w:r>
            <w:r w:rsidRPr="00AC07D8">
              <w:rPr>
                <w:rFonts w:cs="Arial"/>
                <w:b/>
                <w:color w:val="000000" w:themeColor="text1"/>
                <w:szCs w:val="22"/>
              </w:rPr>
              <w:t>:</w:t>
            </w:r>
          </w:p>
        </w:tc>
        <w:tc>
          <w:tcPr>
            <w:tcW w:w="2551" w:type="dxa"/>
            <w:gridSpan w:val="2"/>
          </w:tcPr>
          <w:p w14:paraId="5685A11F" w14:textId="1ADD7ECE" w:rsidR="00AC07D8" w:rsidRPr="00AC07D8" w:rsidRDefault="00AC07D8" w:rsidP="00127FDD">
            <w:pPr>
              <w:pStyle w:val="BodyText"/>
              <w:rPr>
                <w:rFonts w:cs="Arial"/>
                <w:color w:val="000000" w:themeColor="text1"/>
                <w:szCs w:val="22"/>
              </w:rPr>
            </w:pPr>
          </w:p>
        </w:tc>
        <w:tc>
          <w:tcPr>
            <w:tcW w:w="1418" w:type="dxa"/>
          </w:tcPr>
          <w:p w14:paraId="5F8306E4"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NAME</w:t>
            </w:r>
            <w:r w:rsidRPr="00AC07D8">
              <w:rPr>
                <w:rFonts w:cs="Arial"/>
                <w:b/>
                <w:color w:val="000000" w:themeColor="text1"/>
                <w:szCs w:val="22"/>
              </w:rPr>
              <w:t>:</w:t>
            </w:r>
          </w:p>
        </w:tc>
        <w:tc>
          <w:tcPr>
            <w:tcW w:w="3417" w:type="dxa"/>
          </w:tcPr>
          <w:p w14:paraId="40AC307F" w14:textId="756BF937" w:rsidR="00AC07D8" w:rsidRPr="00AC07D8" w:rsidRDefault="00AC07D8" w:rsidP="441FC322">
            <w:pPr>
              <w:pStyle w:val="BodyText"/>
              <w:rPr>
                <w:rFonts w:cs="Arial"/>
                <w:color w:val="000000" w:themeColor="text1"/>
              </w:rPr>
            </w:pPr>
          </w:p>
        </w:tc>
      </w:tr>
      <w:tr w:rsidR="00AC07D8" w:rsidRPr="00AC07D8" w14:paraId="0B4C2678" w14:textId="77777777" w:rsidTr="441FC322">
        <w:tc>
          <w:tcPr>
            <w:tcW w:w="2802" w:type="dxa"/>
          </w:tcPr>
          <w:p w14:paraId="650B954E" w14:textId="77777777" w:rsidR="00AC07D8" w:rsidRPr="00AC07D8" w:rsidRDefault="00AC07D8" w:rsidP="00127FDD">
            <w:pPr>
              <w:pStyle w:val="BodyText"/>
              <w:rPr>
                <w:rFonts w:cs="Arial"/>
                <w:b/>
                <w:color w:val="000000" w:themeColor="text1"/>
                <w:szCs w:val="22"/>
                <w:u w:val="single"/>
              </w:rPr>
            </w:pPr>
          </w:p>
        </w:tc>
        <w:tc>
          <w:tcPr>
            <w:tcW w:w="2551" w:type="dxa"/>
            <w:gridSpan w:val="2"/>
          </w:tcPr>
          <w:p w14:paraId="086BBB10" w14:textId="77777777" w:rsidR="00AC07D8" w:rsidRPr="00AC07D8" w:rsidRDefault="00AC07D8" w:rsidP="00127FDD">
            <w:pPr>
              <w:pStyle w:val="BodyText"/>
              <w:rPr>
                <w:rFonts w:cs="Arial"/>
                <w:color w:val="000000" w:themeColor="text1"/>
                <w:szCs w:val="22"/>
              </w:rPr>
            </w:pPr>
          </w:p>
        </w:tc>
        <w:tc>
          <w:tcPr>
            <w:tcW w:w="1418" w:type="dxa"/>
          </w:tcPr>
          <w:p w14:paraId="27F4139B" w14:textId="77777777" w:rsidR="00AC07D8" w:rsidRPr="00AC07D8" w:rsidRDefault="00AC07D8" w:rsidP="00127FDD">
            <w:pPr>
              <w:pStyle w:val="BodyText"/>
              <w:rPr>
                <w:rFonts w:cs="Arial"/>
                <w:b/>
                <w:color w:val="000000" w:themeColor="text1"/>
                <w:szCs w:val="22"/>
                <w:u w:val="single"/>
              </w:rPr>
            </w:pPr>
          </w:p>
        </w:tc>
        <w:tc>
          <w:tcPr>
            <w:tcW w:w="3417" w:type="dxa"/>
          </w:tcPr>
          <w:p w14:paraId="59A0DD06" w14:textId="77777777" w:rsidR="00AC07D8" w:rsidRPr="00AC07D8" w:rsidRDefault="00AC07D8" w:rsidP="00127FDD">
            <w:pPr>
              <w:pStyle w:val="BodyText"/>
              <w:rPr>
                <w:rFonts w:cs="Arial"/>
                <w:color w:val="000000" w:themeColor="text1"/>
                <w:szCs w:val="22"/>
              </w:rPr>
            </w:pPr>
          </w:p>
        </w:tc>
      </w:tr>
      <w:tr w:rsidR="00AC07D8" w:rsidRPr="00AC07D8" w14:paraId="34C590BD" w14:textId="77777777" w:rsidTr="441FC322">
        <w:tc>
          <w:tcPr>
            <w:tcW w:w="2802" w:type="dxa"/>
          </w:tcPr>
          <w:p w14:paraId="036C83AB" w14:textId="77777777" w:rsidR="00AC07D8" w:rsidRPr="00AC07D8" w:rsidRDefault="00AC07D8" w:rsidP="00127FDD">
            <w:pPr>
              <w:pStyle w:val="BodyText"/>
              <w:rPr>
                <w:rFonts w:cs="Arial"/>
                <w:b/>
                <w:color w:val="000000" w:themeColor="text1"/>
                <w:szCs w:val="22"/>
                <w:u w:val="single"/>
              </w:rPr>
            </w:pPr>
          </w:p>
        </w:tc>
        <w:tc>
          <w:tcPr>
            <w:tcW w:w="2551" w:type="dxa"/>
            <w:gridSpan w:val="2"/>
          </w:tcPr>
          <w:p w14:paraId="7503E1D4" w14:textId="77777777" w:rsidR="00AC07D8" w:rsidRPr="00AC07D8" w:rsidRDefault="00AC07D8" w:rsidP="00127FDD">
            <w:pPr>
              <w:pStyle w:val="BodyText"/>
              <w:rPr>
                <w:rFonts w:cs="Arial"/>
                <w:color w:val="000000" w:themeColor="text1"/>
                <w:szCs w:val="22"/>
              </w:rPr>
            </w:pPr>
          </w:p>
        </w:tc>
        <w:tc>
          <w:tcPr>
            <w:tcW w:w="1418" w:type="dxa"/>
          </w:tcPr>
          <w:p w14:paraId="30FB7063" w14:textId="77777777" w:rsidR="00AC07D8" w:rsidRPr="00AC07D8" w:rsidRDefault="00AC07D8" w:rsidP="00127FDD">
            <w:pPr>
              <w:pStyle w:val="BodyText"/>
              <w:rPr>
                <w:rFonts w:cs="Arial"/>
                <w:b/>
                <w:color w:val="000000" w:themeColor="text1"/>
                <w:szCs w:val="22"/>
                <w:u w:val="single"/>
              </w:rPr>
            </w:pPr>
          </w:p>
        </w:tc>
        <w:tc>
          <w:tcPr>
            <w:tcW w:w="3417" w:type="dxa"/>
          </w:tcPr>
          <w:p w14:paraId="39134EDF" w14:textId="77777777" w:rsidR="00AC07D8" w:rsidRPr="00AC07D8" w:rsidRDefault="00AC07D8" w:rsidP="00127FDD">
            <w:pPr>
              <w:pStyle w:val="BodyText"/>
              <w:rPr>
                <w:rFonts w:cs="Arial"/>
                <w:color w:val="000000" w:themeColor="text1"/>
                <w:szCs w:val="22"/>
              </w:rPr>
            </w:pPr>
          </w:p>
        </w:tc>
      </w:tr>
      <w:tr w:rsidR="009B5CBC" w:rsidRPr="00AC07D8" w14:paraId="42432075" w14:textId="77777777" w:rsidTr="441FC322">
        <w:tc>
          <w:tcPr>
            <w:tcW w:w="2802" w:type="dxa"/>
          </w:tcPr>
          <w:p w14:paraId="1A4E6054" w14:textId="77777777" w:rsidR="009B5CBC" w:rsidRPr="00AC07D8" w:rsidRDefault="009B5CBC" w:rsidP="009B5CBC">
            <w:pPr>
              <w:pStyle w:val="BodyText"/>
              <w:rPr>
                <w:rFonts w:cs="Arial"/>
                <w:b/>
                <w:color w:val="000000" w:themeColor="text1"/>
                <w:szCs w:val="22"/>
              </w:rPr>
            </w:pPr>
            <w:r w:rsidRPr="00AC07D8">
              <w:rPr>
                <w:rFonts w:cs="Arial"/>
                <w:b/>
                <w:color w:val="000000" w:themeColor="text1"/>
                <w:szCs w:val="22"/>
                <w:u w:val="single"/>
              </w:rPr>
              <w:t>RANK/GRADE</w:t>
            </w:r>
            <w:r w:rsidRPr="00AC07D8">
              <w:rPr>
                <w:rFonts w:cs="Arial"/>
                <w:b/>
                <w:color w:val="000000" w:themeColor="text1"/>
                <w:szCs w:val="22"/>
              </w:rPr>
              <w:t>:</w:t>
            </w:r>
          </w:p>
        </w:tc>
        <w:tc>
          <w:tcPr>
            <w:tcW w:w="2551" w:type="dxa"/>
            <w:gridSpan w:val="2"/>
          </w:tcPr>
          <w:p w14:paraId="4BD23CCC" w14:textId="1AA736CD" w:rsidR="009B5CBC" w:rsidRPr="00AC07D8" w:rsidRDefault="00AC3E1B" w:rsidP="009B5CBC">
            <w:pPr>
              <w:pStyle w:val="BodyText"/>
              <w:rPr>
                <w:rFonts w:cs="Arial"/>
                <w:color w:val="000000" w:themeColor="text1"/>
                <w:szCs w:val="22"/>
              </w:rPr>
            </w:pPr>
            <w:r>
              <w:rPr>
                <w:rFonts w:cs="Arial"/>
                <w:color w:val="000000" w:themeColor="text1"/>
                <w:szCs w:val="22"/>
              </w:rPr>
              <w:t>CT</w:t>
            </w:r>
          </w:p>
        </w:tc>
        <w:tc>
          <w:tcPr>
            <w:tcW w:w="1418" w:type="dxa"/>
          </w:tcPr>
          <w:p w14:paraId="5B73467C" w14:textId="77777777" w:rsidR="009B5CBC" w:rsidRPr="00AC07D8" w:rsidRDefault="009B5CBC" w:rsidP="009B5CBC">
            <w:pPr>
              <w:pStyle w:val="BodyText"/>
              <w:rPr>
                <w:rFonts w:cs="Arial"/>
                <w:b/>
                <w:color w:val="000000" w:themeColor="text1"/>
                <w:szCs w:val="22"/>
              </w:rPr>
            </w:pPr>
            <w:r w:rsidRPr="00AC07D8">
              <w:rPr>
                <w:rFonts w:cs="Arial"/>
                <w:b/>
                <w:color w:val="000000" w:themeColor="text1"/>
                <w:szCs w:val="22"/>
                <w:u w:val="single"/>
              </w:rPr>
              <w:t>POST</w:t>
            </w:r>
            <w:r w:rsidRPr="00AC07D8">
              <w:rPr>
                <w:rFonts w:cs="Arial"/>
                <w:b/>
                <w:color w:val="000000" w:themeColor="text1"/>
                <w:szCs w:val="22"/>
              </w:rPr>
              <w:t>:</w:t>
            </w:r>
          </w:p>
        </w:tc>
        <w:tc>
          <w:tcPr>
            <w:tcW w:w="3417" w:type="dxa"/>
          </w:tcPr>
          <w:p w14:paraId="7063DDDB" w14:textId="6ADFD50D" w:rsidR="009B5CBC" w:rsidRPr="00AC07D8" w:rsidRDefault="1929FA8B" w:rsidP="57B256BD">
            <w:pPr>
              <w:pStyle w:val="BodyText"/>
              <w:rPr>
                <w:rFonts w:cs="Arial"/>
                <w:color w:val="000000" w:themeColor="text1"/>
              </w:rPr>
            </w:pPr>
            <w:r w:rsidRPr="441FC322">
              <w:rPr>
                <w:rFonts w:cs="Arial"/>
                <w:color w:val="000000" w:themeColor="text1"/>
              </w:rPr>
              <w:t xml:space="preserve">CAFHQ </w:t>
            </w:r>
            <w:r w:rsidR="00991BA0">
              <w:rPr>
                <w:rFonts w:cs="Arial"/>
                <w:color w:val="000000" w:themeColor="text1"/>
              </w:rPr>
              <w:t>UOC</w:t>
            </w:r>
            <w:r w:rsidR="3330CE86" w:rsidRPr="441FC322">
              <w:rPr>
                <w:rFonts w:cs="Arial"/>
                <w:color w:val="000000" w:themeColor="text1"/>
              </w:rPr>
              <w:t xml:space="preserve"> </w:t>
            </w:r>
            <w:r w:rsidR="00AC3E1B">
              <w:rPr>
                <w:rFonts w:cs="Arial"/>
                <w:color w:val="000000" w:themeColor="text1"/>
              </w:rPr>
              <w:t>Eng Sched1</w:t>
            </w:r>
          </w:p>
        </w:tc>
      </w:tr>
      <w:tr w:rsidR="00AC07D8" w:rsidRPr="00AC07D8" w14:paraId="35A9A3CB" w14:textId="77777777" w:rsidTr="441FC322">
        <w:tc>
          <w:tcPr>
            <w:tcW w:w="2802" w:type="dxa"/>
          </w:tcPr>
          <w:p w14:paraId="2440F2C3" w14:textId="77777777" w:rsidR="00AC07D8" w:rsidRPr="00AC07D8" w:rsidRDefault="00AC07D8" w:rsidP="00127FDD">
            <w:pPr>
              <w:pStyle w:val="BodyText"/>
              <w:rPr>
                <w:rFonts w:cs="Arial"/>
                <w:b/>
                <w:color w:val="000000" w:themeColor="text1"/>
                <w:szCs w:val="22"/>
                <w:u w:val="single"/>
              </w:rPr>
            </w:pPr>
          </w:p>
        </w:tc>
        <w:tc>
          <w:tcPr>
            <w:tcW w:w="2551" w:type="dxa"/>
            <w:gridSpan w:val="2"/>
          </w:tcPr>
          <w:p w14:paraId="6AADD68A" w14:textId="77777777" w:rsidR="00AC07D8" w:rsidRPr="00AC07D8" w:rsidRDefault="00AC07D8" w:rsidP="00127FDD">
            <w:pPr>
              <w:pStyle w:val="BodyText"/>
              <w:rPr>
                <w:rFonts w:cs="Arial"/>
                <w:color w:val="000000" w:themeColor="text1"/>
                <w:szCs w:val="22"/>
              </w:rPr>
            </w:pPr>
          </w:p>
        </w:tc>
        <w:tc>
          <w:tcPr>
            <w:tcW w:w="1418" w:type="dxa"/>
          </w:tcPr>
          <w:p w14:paraId="2A0C52B6" w14:textId="77777777" w:rsidR="00AC07D8" w:rsidRPr="00AC07D8" w:rsidRDefault="00AC07D8" w:rsidP="00127FDD">
            <w:pPr>
              <w:pStyle w:val="BodyText"/>
              <w:rPr>
                <w:rFonts w:cs="Arial"/>
                <w:b/>
                <w:color w:val="000000" w:themeColor="text1"/>
                <w:szCs w:val="22"/>
                <w:u w:val="single"/>
              </w:rPr>
            </w:pPr>
          </w:p>
        </w:tc>
        <w:tc>
          <w:tcPr>
            <w:tcW w:w="3417" w:type="dxa"/>
          </w:tcPr>
          <w:p w14:paraId="35CDDD25" w14:textId="77777777" w:rsidR="00AC07D8" w:rsidRPr="00AC07D8" w:rsidRDefault="00AC07D8" w:rsidP="00127FDD">
            <w:pPr>
              <w:pStyle w:val="BodyText"/>
              <w:rPr>
                <w:rFonts w:cs="Arial"/>
                <w:color w:val="000000" w:themeColor="text1"/>
                <w:szCs w:val="22"/>
              </w:rPr>
            </w:pPr>
          </w:p>
        </w:tc>
      </w:tr>
      <w:tr w:rsidR="00AC07D8" w:rsidRPr="00AC07D8" w14:paraId="4C7296C2" w14:textId="77777777" w:rsidTr="441FC322">
        <w:tc>
          <w:tcPr>
            <w:tcW w:w="2802" w:type="dxa"/>
          </w:tcPr>
          <w:p w14:paraId="47FD63EF" w14:textId="77777777" w:rsidR="00AC07D8" w:rsidRPr="00AC07D8" w:rsidRDefault="00AC07D8" w:rsidP="00127FDD">
            <w:pPr>
              <w:pStyle w:val="BodyText"/>
              <w:rPr>
                <w:rFonts w:cs="Arial"/>
                <w:b/>
                <w:color w:val="000000" w:themeColor="text1"/>
                <w:szCs w:val="22"/>
                <w:u w:val="single"/>
              </w:rPr>
            </w:pPr>
          </w:p>
        </w:tc>
        <w:tc>
          <w:tcPr>
            <w:tcW w:w="2551" w:type="dxa"/>
            <w:gridSpan w:val="2"/>
          </w:tcPr>
          <w:p w14:paraId="5EEFA2B6" w14:textId="77777777" w:rsidR="00AC07D8" w:rsidRPr="00AC07D8" w:rsidRDefault="00AC07D8" w:rsidP="00127FDD">
            <w:pPr>
              <w:pStyle w:val="BodyText"/>
              <w:rPr>
                <w:rFonts w:cs="Arial"/>
                <w:color w:val="000000" w:themeColor="text1"/>
                <w:szCs w:val="22"/>
              </w:rPr>
            </w:pPr>
          </w:p>
        </w:tc>
        <w:tc>
          <w:tcPr>
            <w:tcW w:w="1418" w:type="dxa"/>
          </w:tcPr>
          <w:p w14:paraId="2A42069F" w14:textId="77777777" w:rsidR="00AC07D8" w:rsidRPr="00AC07D8" w:rsidRDefault="00AC07D8" w:rsidP="00127FDD">
            <w:pPr>
              <w:pStyle w:val="BodyText"/>
              <w:rPr>
                <w:rFonts w:cs="Arial"/>
                <w:b/>
                <w:color w:val="000000" w:themeColor="text1"/>
                <w:szCs w:val="22"/>
                <w:u w:val="single"/>
              </w:rPr>
            </w:pPr>
          </w:p>
        </w:tc>
        <w:tc>
          <w:tcPr>
            <w:tcW w:w="3417" w:type="dxa"/>
          </w:tcPr>
          <w:p w14:paraId="4204C7D2" w14:textId="77777777" w:rsidR="00AC07D8" w:rsidRPr="00AC07D8" w:rsidRDefault="00AC07D8" w:rsidP="00127FDD">
            <w:pPr>
              <w:pStyle w:val="BodyText"/>
              <w:rPr>
                <w:rFonts w:cs="Arial"/>
                <w:color w:val="000000" w:themeColor="text1"/>
                <w:szCs w:val="22"/>
              </w:rPr>
            </w:pPr>
          </w:p>
        </w:tc>
      </w:tr>
      <w:tr w:rsidR="00AC07D8" w:rsidRPr="00AC07D8" w14:paraId="55087402" w14:textId="77777777" w:rsidTr="441FC322">
        <w:trPr>
          <w:cantSplit/>
        </w:trPr>
        <w:tc>
          <w:tcPr>
            <w:tcW w:w="2802" w:type="dxa"/>
          </w:tcPr>
          <w:p w14:paraId="630E77A7"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DATE</w:t>
            </w:r>
            <w:r w:rsidRPr="00AC07D8">
              <w:rPr>
                <w:rFonts w:cs="Arial"/>
                <w:b/>
                <w:color w:val="000000" w:themeColor="text1"/>
                <w:szCs w:val="22"/>
              </w:rPr>
              <w:t>:</w:t>
            </w:r>
          </w:p>
        </w:tc>
        <w:tc>
          <w:tcPr>
            <w:tcW w:w="7386" w:type="dxa"/>
            <w:gridSpan w:val="4"/>
          </w:tcPr>
          <w:p w14:paraId="3D112014" w14:textId="77777777" w:rsidR="00AC07D8" w:rsidRPr="00AC07D8" w:rsidRDefault="00AC07D8" w:rsidP="00127FDD">
            <w:pPr>
              <w:pStyle w:val="BodyText"/>
              <w:rPr>
                <w:rFonts w:cs="Arial"/>
                <w:color w:val="000000" w:themeColor="text1"/>
                <w:szCs w:val="22"/>
              </w:rPr>
            </w:pPr>
          </w:p>
        </w:tc>
      </w:tr>
      <w:tr w:rsidR="00AC07D8" w:rsidRPr="00AC07D8" w14:paraId="52F06357" w14:textId="77777777" w:rsidTr="441FC322">
        <w:trPr>
          <w:cantSplit/>
        </w:trPr>
        <w:tc>
          <w:tcPr>
            <w:tcW w:w="2802" w:type="dxa"/>
          </w:tcPr>
          <w:p w14:paraId="40575B46" w14:textId="77777777" w:rsidR="00AC07D8" w:rsidRPr="00AC07D8" w:rsidRDefault="00AC07D8" w:rsidP="00127FDD">
            <w:pPr>
              <w:pStyle w:val="BodyText"/>
              <w:rPr>
                <w:rFonts w:cs="Arial"/>
                <w:b/>
                <w:color w:val="000000" w:themeColor="text1"/>
                <w:szCs w:val="22"/>
                <w:u w:val="single"/>
              </w:rPr>
            </w:pPr>
          </w:p>
        </w:tc>
        <w:tc>
          <w:tcPr>
            <w:tcW w:w="7386" w:type="dxa"/>
            <w:gridSpan w:val="4"/>
          </w:tcPr>
          <w:p w14:paraId="72557181" w14:textId="77777777" w:rsidR="00AC07D8" w:rsidRPr="00AC07D8" w:rsidRDefault="00AC07D8" w:rsidP="00127FDD">
            <w:pPr>
              <w:pStyle w:val="BodyText"/>
              <w:rPr>
                <w:rFonts w:cs="Arial"/>
                <w:color w:val="000000" w:themeColor="text1"/>
                <w:szCs w:val="22"/>
              </w:rPr>
            </w:pPr>
          </w:p>
        </w:tc>
      </w:tr>
      <w:tr w:rsidR="00AC07D8" w:rsidRPr="00AC07D8" w14:paraId="1990C188" w14:textId="77777777" w:rsidTr="441FC322">
        <w:trPr>
          <w:cantSplit/>
        </w:trPr>
        <w:tc>
          <w:tcPr>
            <w:tcW w:w="2802" w:type="dxa"/>
          </w:tcPr>
          <w:p w14:paraId="6B1FD5A6" w14:textId="77777777" w:rsidR="00AC07D8" w:rsidRPr="00AC07D8" w:rsidRDefault="00AC07D8" w:rsidP="00127FDD">
            <w:pPr>
              <w:pStyle w:val="BodyText"/>
              <w:rPr>
                <w:rFonts w:cs="Arial"/>
                <w:b/>
                <w:color w:val="000000" w:themeColor="text1"/>
                <w:szCs w:val="22"/>
                <w:u w:val="single"/>
              </w:rPr>
            </w:pPr>
          </w:p>
        </w:tc>
        <w:tc>
          <w:tcPr>
            <w:tcW w:w="7386" w:type="dxa"/>
            <w:gridSpan w:val="4"/>
          </w:tcPr>
          <w:p w14:paraId="3F54215D" w14:textId="77777777" w:rsidR="00AC07D8" w:rsidRPr="00AC07D8" w:rsidRDefault="00AC07D8" w:rsidP="00127FDD">
            <w:pPr>
              <w:pStyle w:val="BodyText"/>
              <w:rPr>
                <w:rFonts w:cs="Arial"/>
                <w:color w:val="000000" w:themeColor="text1"/>
                <w:szCs w:val="22"/>
              </w:rPr>
            </w:pPr>
          </w:p>
        </w:tc>
      </w:tr>
      <w:tr w:rsidR="00AC07D8" w:rsidRPr="00AC07D8" w14:paraId="46C8CEF0" w14:textId="77777777" w:rsidTr="441FC322">
        <w:trPr>
          <w:cantSplit/>
        </w:trPr>
        <w:tc>
          <w:tcPr>
            <w:tcW w:w="4644" w:type="dxa"/>
            <w:gridSpan w:val="2"/>
          </w:tcPr>
          <w:p w14:paraId="615D4297" w14:textId="77777777" w:rsidR="00AC07D8" w:rsidRPr="00AC07D8" w:rsidRDefault="00AC07D8" w:rsidP="00127FDD">
            <w:pPr>
              <w:pStyle w:val="BodyText"/>
              <w:rPr>
                <w:rFonts w:cs="Arial"/>
                <w:b/>
                <w:color w:val="000000" w:themeColor="text1"/>
                <w:szCs w:val="22"/>
              </w:rPr>
            </w:pPr>
            <w:r w:rsidRPr="00AC07D8">
              <w:rPr>
                <w:rFonts w:cs="Arial"/>
                <w:b/>
                <w:color w:val="000000" w:themeColor="text1"/>
                <w:szCs w:val="22"/>
                <w:u w:val="single"/>
              </w:rPr>
              <w:t>DATE NEXT</w:t>
            </w:r>
            <w:r w:rsidRPr="00AC07D8">
              <w:rPr>
                <w:rFonts w:cs="Arial" w:hint="eastAsia"/>
                <w:b/>
                <w:color w:val="000000" w:themeColor="text1"/>
                <w:szCs w:val="22"/>
                <w:u w:val="single"/>
                <w:lang w:eastAsia="ja-JP"/>
              </w:rPr>
              <w:t xml:space="preserve"> </w:t>
            </w:r>
            <w:r w:rsidRPr="00AC07D8">
              <w:rPr>
                <w:rFonts w:cs="Arial"/>
                <w:b/>
                <w:color w:val="000000" w:themeColor="text1"/>
                <w:szCs w:val="22"/>
                <w:u w:val="single"/>
              </w:rPr>
              <w:t>APPRAISAL</w:t>
            </w:r>
            <w:r w:rsidRPr="00AC07D8">
              <w:rPr>
                <w:rFonts w:cs="Arial" w:hint="eastAsia"/>
                <w:b/>
                <w:color w:val="000000" w:themeColor="text1"/>
                <w:szCs w:val="22"/>
                <w:u w:val="single"/>
                <w:lang w:eastAsia="ja-JP"/>
              </w:rPr>
              <w:t>/MID-PERIOD APPRAISAL REVIEW (MPAR) DUE</w:t>
            </w:r>
            <w:r w:rsidRPr="00AC07D8">
              <w:rPr>
                <w:rFonts w:cs="Arial"/>
                <w:b/>
                <w:color w:val="000000" w:themeColor="text1"/>
                <w:szCs w:val="22"/>
              </w:rPr>
              <w:t>:</w:t>
            </w:r>
          </w:p>
        </w:tc>
        <w:tc>
          <w:tcPr>
            <w:tcW w:w="5544" w:type="dxa"/>
            <w:gridSpan w:val="3"/>
          </w:tcPr>
          <w:p w14:paraId="51D07FEF" w14:textId="77777777" w:rsidR="00AC07D8" w:rsidRPr="00AC07D8" w:rsidRDefault="00AC07D8" w:rsidP="00127FDD">
            <w:pPr>
              <w:pStyle w:val="BodyText"/>
              <w:rPr>
                <w:rFonts w:cs="Arial"/>
                <w:color w:val="000000" w:themeColor="text1"/>
                <w:szCs w:val="22"/>
              </w:rPr>
            </w:pPr>
          </w:p>
        </w:tc>
      </w:tr>
      <w:tr w:rsidR="00AC07D8" w:rsidRPr="00AC07D8" w14:paraId="4BF5635E" w14:textId="77777777" w:rsidTr="441FC322">
        <w:trPr>
          <w:cantSplit/>
        </w:trPr>
        <w:tc>
          <w:tcPr>
            <w:tcW w:w="4644" w:type="dxa"/>
            <w:gridSpan w:val="2"/>
          </w:tcPr>
          <w:p w14:paraId="20B7A23C" w14:textId="77777777" w:rsidR="00AC07D8" w:rsidRPr="00AC07D8" w:rsidRDefault="00AC07D8" w:rsidP="00127FDD">
            <w:pPr>
              <w:pStyle w:val="BodyText"/>
              <w:rPr>
                <w:rFonts w:cs="Arial"/>
                <w:b/>
                <w:color w:val="000000" w:themeColor="text1"/>
                <w:szCs w:val="22"/>
                <w:u w:val="single"/>
              </w:rPr>
            </w:pPr>
          </w:p>
        </w:tc>
        <w:tc>
          <w:tcPr>
            <w:tcW w:w="5544" w:type="dxa"/>
            <w:gridSpan w:val="3"/>
          </w:tcPr>
          <w:p w14:paraId="3FD7917E" w14:textId="77777777" w:rsidR="00AC07D8" w:rsidRPr="00AC07D8" w:rsidRDefault="00AC07D8" w:rsidP="00127FDD">
            <w:pPr>
              <w:pStyle w:val="BodyText"/>
              <w:rPr>
                <w:rFonts w:cs="Arial"/>
                <w:color w:val="000000" w:themeColor="text1"/>
                <w:szCs w:val="22"/>
              </w:rPr>
            </w:pPr>
          </w:p>
        </w:tc>
      </w:tr>
      <w:tr w:rsidR="00AC07D8" w:rsidRPr="00AC07D8" w14:paraId="2AEAFE0C" w14:textId="77777777" w:rsidTr="441FC322">
        <w:trPr>
          <w:cantSplit/>
        </w:trPr>
        <w:tc>
          <w:tcPr>
            <w:tcW w:w="4644" w:type="dxa"/>
            <w:gridSpan w:val="2"/>
          </w:tcPr>
          <w:p w14:paraId="1FF1E9C3" w14:textId="406FC2C5" w:rsidR="00AC07D8" w:rsidRPr="00AC07D8" w:rsidRDefault="00AC07D8" w:rsidP="728B5B4F">
            <w:pPr>
              <w:pStyle w:val="BodyText"/>
              <w:rPr>
                <w:rFonts w:cs="Arial"/>
                <w:color w:val="000000" w:themeColor="text1"/>
                <w:lang w:eastAsia="ja-JP"/>
              </w:rPr>
            </w:pPr>
            <w:r w:rsidRPr="441FC322">
              <w:rPr>
                <w:rFonts w:cs="Arial"/>
                <w:color w:val="000000" w:themeColor="text1"/>
                <w:lang w:eastAsia="ja-JP"/>
              </w:rPr>
              <w:t>MPAR:</w:t>
            </w:r>
            <w:r w:rsidR="214592A6" w:rsidRPr="441FC322">
              <w:rPr>
                <w:rFonts w:cs="Arial"/>
                <w:color w:val="000000" w:themeColor="text1"/>
                <w:lang w:eastAsia="ja-JP"/>
              </w:rPr>
              <w:t xml:space="preserve"> </w:t>
            </w:r>
          </w:p>
        </w:tc>
        <w:tc>
          <w:tcPr>
            <w:tcW w:w="5544" w:type="dxa"/>
            <w:gridSpan w:val="3"/>
          </w:tcPr>
          <w:p w14:paraId="1EA1A4CD" w14:textId="2C08F072" w:rsidR="00AC07D8" w:rsidRPr="00AC07D8" w:rsidRDefault="00AC07D8" w:rsidP="441FC322">
            <w:pPr>
              <w:pStyle w:val="BodyText"/>
              <w:rPr>
                <w:rFonts w:cs="Arial"/>
                <w:color w:val="000000" w:themeColor="text1"/>
                <w:lang w:eastAsia="ja-JP"/>
              </w:rPr>
            </w:pPr>
            <w:r w:rsidRPr="441FC322">
              <w:rPr>
                <w:rFonts w:cs="Arial"/>
                <w:color w:val="000000" w:themeColor="text1"/>
                <w:lang w:eastAsia="ja-JP"/>
              </w:rPr>
              <w:t xml:space="preserve">Date: </w:t>
            </w:r>
          </w:p>
          <w:p w14:paraId="3A3C0079" w14:textId="77777777" w:rsidR="00AC07D8" w:rsidRPr="00AC07D8" w:rsidRDefault="00AC07D8" w:rsidP="00127FDD">
            <w:pPr>
              <w:pStyle w:val="BodyText"/>
              <w:rPr>
                <w:rFonts w:cs="Arial"/>
                <w:color w:val="000000" w:themeColor="text1"/>
                <w:szCs w:val="22"/>
                <w:lang w:eastAsia="ja-JP"/>
              </w:rPr>
            </w:pPr>
          </w:p>
        </w:tc>
      </w:tr>
      <w:tr w:rsidR="00AC07D8" w:rsidRPr="00AC07D8" w14:paraId="3D90ECAB" w14:textId="77777777" w:rsidTr="441FC322">
        <w:trPr>
          <w:cantSplit/>
        </w:trPr>
        <w:tc>
          <w:tcPr>
            <w:tcW w:w="4644" w:type="dxa"/>
            <w:gridSpan w:val="2"/>
          </w:tcPr>
          <w:p w14:paraId="1420CEE8" w14:textId="32D9360F" w:rsidR="00AC07D8" w:rsidRPr="00AC07D8" w:rsidRDefault="00AC07D8" w:rsidP="728B5B4F">
            <w:pPr>
              <w:pStyle w:val="BodyText"/>
              <w:rPr>
                <w:rFonts w:cs="Arial"/>
                <w:color w:val="000000" w:themeColor="text1"/>
                <w:lang w:eastAsia="ja-JP"/>
              </w:rPr>
            </w:pPr>
            <w:r w:rsidRPr="441FC322">
              <w:rPr>
                <w:rFonts w:cs="Arial"/>
                <w:color w:val="000000" w:themeColor="text1"/>
                <w:lang w:eastAsia="ja-JP"/>
              </w:rPr>
              <w:t>Annual due:</w:t>
            </w:r>
            <w:r w:rsidR="4582BE21" w:rsidRPr="441FC322">
              <w:rPr>
                <w:rFonts w:cs="Arial"/>
                <w:color w:val="000000" w:themeColor="text1"/>
                <w:lang w:eastAsia="ja-JP"/>
              </w:rPr>
              <w:t xml:space="preserve"> </w:t>
            </w:r>
          </w:p>
        </w:tc>
        <w:tc>
          <w:tcPr>
            <w:tcW w:w="5544" w:type="dxa"/>
            <w:gridSpan w:val="3"/>
          </w:tcPr>
          <w:p w14:paraId="49AE44C4" w14:textId="663CA4CB" w:rsidR="00AC07D8" w:rsidRPr="00AC07D8" w:rsidRDefault="00AC07D8" w:rsidP="441FC322">
            <w:pPr>
              <w:pStyle w:val="BodyText"/>
              <w:rPr>
                <w:rFonts w:cs="Arial"/>
                <w:color w:val="000000" w:themeColor="text1"/>
                <w:lang w:eastAsia="ja-JP"/>
              </w:rPr>
            </w:pPr>
            <w:r w:rsidRPr="441FC322">
              <w:rPr>
                <w:rFonts w:cs="Arial"/>
                <w:color w:val="000000" w:themeColor="text1"/>
                <w:lang w:eastAsia="ja-JP"/>
              </w:rPr>
              <w:t xml:space="preserve">Date: </w:t>
            </w:r>
          </w:p>
        </w:tc>
      </w:tr>
    </w:tbl>
    <w:p w14:paraId="7BD43150" w14:textId="77777777" w:rsidR="00AC07D8" w:rsidRPr="00AC07D8" w:rsidRDefault="00AC07D8" w:rsidP="00AC07D8">
      <w:pPr>
        <w:pStyle w:val="BodyText"/>
        <w:rPr>
          <w:rFonts w:cs="Arial"/>
          <w:color w:val="000000" w:themeColor="text1"/>
          <w:szCs w:val="22"/>
        </w:rPr>
      </w:pPr>
    </w:p>
    <w:p w14:paraId="1674B80F" w14:textId="77777777" w:rsidR="00AC07D8" w:rsidRPr="00AC07D8" w:rsidRDefault="00AC07D8" w:rsidP="00AC07D8">
      <w:pPr>
        <w:pStyle w:val="BodyText"/>
        <w:rPr>
          <w:rFonts w:cs="Arial"/>
          <w:color w:val="000000" w:themeColor="text1"/>
          <w:szCs w:val="22"/>
        </w:rPr>
      </w:pPr>
      <w:r w:rsidRPr="00AC07D8">
        <w:rPr>
          <w:rFonts w:cs="Arial"/>
          <w:color w:val="000000" w:themeColor="text1"/>
          <w:szCs w:val="22"/>
        </w:rPr>
        <w:t>I acknowledge receipt of and understand the above Terms of Reference.</w:t>
      </w:r>
    </w:p>
    <w:p w14:paraId="16C5E3CE" w14:textId="77777777" w:rsidR="00AC07D8" w:rsidRPr="00AC07D8" w:rsidRDefault="00AC07D8" w:rsidP="00AC07D8">
      <w:pPr>
        <w:pStyle w:val="BodyText"/>
        <w:rPr>
          <w:rFonts w:cs="Arial"/>
          <w:color w:val="000000" w:themeColor="text1"/>
          <w:szCs w:val="22"/>
        </w:rPr>
      </w:pPr>
    </w:p>
    <w:p w14:paraId="40C10CD5" w14:textId="77777777" w:rsidR="00AC07D8" w:rsidRPr="00AC07D8" w:rsidRDefault="00AC07D8" w:rsidP="00AC07D8">
      <w:pPr>
        <w:pStyle w:val="BodyText"/>
        <w:rPr>
          <w:rFonts w:cs="Arial"/>
          <w:b/>
          <w:color w:val="000000" w:themeColor="text1"/>
          <w:szCs w:val="22"/>
        </w:rPr>
      </w:pPr>
      <w:r w:rsidRPr="00AC07D8">
        <w:rPr>
          <w:rFonts w:cs="Arial"/>
          <w:b/>
          <w:color w:val="000000" w:themeColor="text1"/>
          <w:szCs w:val="22"/>
          <w:u w:val="single"/>
        </w:rPr>
        <w:t>POST HOLDER’S SIGNATURE</w:t>
      </w:r>
      <w:r w:rsidRPr="00AC07D8">
        <w:rPr>
          <w:rFonts w:cs="Arial"/>
          <w:b/>
          <w:color w:val="000000" w:themeColor="text1"/>
          <w:szCs w:val="22"/>
        </w:rPr>
        <w:t>:</w:t>
      </w:r>
    </w:p>
    <w:p w14:paraId="49162DA8" w14:textId="77777777" w:rsidR="00AC07D8" w:rsidRPr="00AC07D8" w:rsidRDefault="00AC07D8" w:rsidP="00AC07D8">
      <w:pPr>
        <w:pStyle w:val="BodyText"/>
        <w:rPr>
          <w:rFonts w:cs="Arial"/>
          <w:b/>
          <w:color w:val="000000" w:themeColor="text1"/>
          <w:szCs w:val="22"/>
          <w:lang w:eastAsia="ja-JP"/>
        </w:rPr>
      </w:pPr>
    </w:p>
    <w:p w14:paraId="72E25D8B" w14:textId="77777777" w:rsidR="00AC07D8" w:rsidRPr="00AC07D8" w:rsidRDefault="00AC07D8" w:rsidP="00AC07D8">
      <w:pPr>
        <w:pStyle w:val="BodyText"/>
        <w:rPr>
          <w:rFonts w:cs="Arial"/>
          <w:b/>
          <w:color w:val="000000" w:themeColor="text1"/>
          <w:szCs w:val="22"/>
          <w:lang w:eastAsia="ja-JP"/>
        </w:rPr>
      </w:pPr>
    </w:p>
    <w:p w14:paraId="712BA3B1" w14:textId="77777777" w:rsidR="00AC07D8" w:rsidRPr="00AC07D8" w:rsidRDefault="00AC07D8" w:rsidP="00AC07D8">
      <w:pPr>
        <w:pStyle w:val="BodyText"/>
        <w:rPr>
          <w:rFonts w:cs="Arial"/>
          <w:b/>
          <w:color w:val="000000" w:themeColor="text1"/>
          <w:szCs w:val="22"/>
          <w:lang w:eastAsia="ja-JP"/>
        </w:rPr>
      </w:pPr>
    </w:p>
    <w:tbl>
      <w:tblPr>
        <w:tblW w:w="0" w:type="auto"/>
        <w:tblLook w:val="01E0" w:firstRow="1" w:lastRow="1" w:firstColumn="1" w:lastColumn="1" w:noHBand="0" w:noVBand="0"/>
      </w:tblPr>
      <w:tblGrid>
        <w:gridCol w:w="3832"/>
        <w:gridCol w:w="3072"/>
        <w:gridCol w:w="2734"/>
      </w:tblGrid>
      <w:tr w:rsidR="00AC07D8" w:rsidRPr="00AC07D8" w14:paraId="6D191A73" w14:textId="77777777" w:rsidTr="441FC322">
        <w:tc>
          <w:tcPr>
            <w:tcW w:w="3936" w:type="dxa"/>
            <w:shd w:val="clear" w:color="auto" w:fill="auto"/>
          </w:tcPr>
          <w:p w14:paraId="3233A36E" w14:textId="28A178E0" w:rsidR="00AC07D8" w:rsidRPr="00AC07D8" w:rsidRDefault="38CEBD02" w:rsidP="058102FB">
            <w:pPr>
              <w:pStyle w:val="BodyText"/>
              <w:rPr>
                <w:rFonts w:cs="Arial"/>
                <w:b/>
                <w:bCs/>
                <w:color w:val="000000" w:themeColor="text1"/>
                <w:lang w:eastAsia="ja-JP"/>
              </w:rPr>
            </w:pPr>
            <w:r w:rsidRPr="1D8FBDD0">
              <w:rPr>
                <w:rFonts w:cs="Arial"/>
                <w:b/>
                <w:bCs/>
                <w:color w:val="000000" w:themeColor="text1"/>
                <w:u w:val="single"/>
                <w:lang w:eastAsia="ja-JP"/>
              </w:rPr>
              <w:t>NAME</w:t>
            </w:r>
            <w:r w:rsidRPr="1D8FBDD0">
              <w:rPr>
                <w:rFonts w:cs="Arial"/>
                <w:b/>
                <w:bCs/>
                <w:color w:val="000000" w:themeColor="text1"/>
                <w:lang w:eastAsia="ja-JP"/>
              </w:rPr>
              <w:t>:</w:t>
            </w:r>
          </w:p>
        </w:tc>
        <w:tc>
          <w:tcPr>
            <w:tcW w:w="3118" w:type="dxa"/>
            <w:shd w:val="clear" w:color="auto" w:fill="auto"/>
          </w:tcPr>
          <w:p w14:paraId="02117C9F" w14:textId="6AE9DCD9" w:rsidR="00AC07D8" w:rsidRPr="00AC07D8" w:rsidRDefault="00AC07D8" w:rsidP="7B235AD3">
            <w:pPr>
              <w:pStyle w:val="BodyText"/>
              <w:rPr>
                <w:rFonts w:cs="Arial"/>
                <w:color w:val="000000" w:themeColor="text1"/>
                <w:lang w:eastAsia="ja-JP"/>
              </w:rPr>
            </w:pPr>
            <w:r w:rsidRPr="7B235AD3">
              <w:rPr>
                <w:rFonts w:cs="Arial"/>
                <w:b/>
                <w:bCs/>
                <w:color w:val="000000" w:themeColor="text1"/>
                <w:u w:val="single"/>
                <w:lang w:eastAsia="ja-JP"/>
              </w:rPr>
              <w:t>RANK/GRADE</w:t>
            </w:r>
            <w:r w:rsidRPr="7B235AD3">
              <w:rPr>
                <w:rFonts w:cs="Arial"/>
                <w:b/>
                <w:bCs/>
                <w:color w:val="000000" w:themeColor="text1"/>
                <w:lang w:eastAsia="ja-JP"/>
              </w:rPr>
              <w:t>:</w:t>
            </w:r>
            <w:r w:rsidRPr="7B235AD3">
              <w:rPr>
                <w:rFonts w:cs="Arial"/>
                <w:color w:val="000000" w:themeColor="text1"/>
                <w:lang w:eastAsia="ja-JP"/>
              </w:rPr>
              <w:t xml:space="preserve">  </w:t>
            </w:r>
            <w:r w:rsidR="00AC3E1B">
              <w:rPr>
                <w:rFonts w:cs="Arial"/>
                <w:color w:val="000000" w:themeColor="text1"/>
                <w:lang w:eastAsia="ja-JP"/>
              </w:rPr>
              <w:t>PO</w:t>
            </w:r>
          </w:p>
        </w:tc>
        <w:tc>
          <w:tcPr>
            <w:tcW w:w="2800" w:type="dxa"/>
            <w:shd w:val="clear" w:color="auto" w:fill="auto"/>
          </w:tcPr>
          <w:p w14:paraId="73E68213" w14:textId="15CA12AA" w:rsidR="00AC07D8" w:rsidRPr="00AC07D8" w:rsidRDefault="2180366F" w:rsidP="7B235AD3">
            <w:pPr>
              <w:pStyle w:val="BodyText"/>
              <w:rPr>
                <w:rFonts w:cs="Arial"/>
                <w:color w:val="000000" w:themeColor="text1"/>
                <w:lang w:eastAsia="ja-JP"/>
              </w:rPr>
            </w:pPr>
            <w:r w:rsidRPr="441FC322">
              <w:rPr>
                <w:rFonts w:cs="Arial"/>
                <w:b/>
                <w:bCs/>
                <w:color w:val="000000" w:themeColor="text1"/>
                <w:u w:val="single"/>
                <w:lang w:eastAsia="ja-JP"/>
              </w:rPr>
              <w:t>DATE</w:t>
            </w:r>
            <w:r w:rsidRPr="441FC322">
              <w:rPr>
                <w:rFonts w:cs="Arial"/>
                <w:b/>
                <w:bCs/>
                <w:color w:val="000000" w:themeColor="text1"/>
                <w:lang w:eastAsia="ja-JP"/>
              </w:rPr>
              <w:t>:</w:t>
            </w:r>
            <w:r w:rsidRPr="441FC322">
              <w:rPr>
                <w:rFonts w:cs="Arial"/>
                <w:color w:val="000000" w:themeColor="text1"/>
                <w:lang w:eastAsia="ja-JP"/>
              </w:rPr>
              <w:t xml:space="preserve"> </w:t>
            </w:r>
            <w:r w:rsidR="2C6FA61A" w:rsidRPr="441FC322">
              <w:rPr>
                <w:rFonts w:cs="Arial"/>
                <w:color w:val="000000" w:themeColor="text1"/>
                <w:lang w:eastAsia="ja-JP"/>
              </w:rPr>
              <w:t xml:space="preserve"> </w:t>
            </w:r>
            <w:r w:rsidRPr="441FC322">
              <w:rPr>
                <w:rFonts w:cs="Arial"/>
                <w:color w:val="000000" w:themeColor="text1"/>
                <w:lang w:eastAsia="ja-JP"/>
              </w:rPr>
              <w:t xml:space="preserve">  </w:t>
            </w:r>
          </w:p>
        </w:tc>
      </w:tr>
    </w:tbl>
    <w:p w14:paraId="77188ECE" w14:textId="3568AD53" w:rsidR="00AC07D8" w:rsidRPr="00AC07D8" w:rsidRDefault="004226D0" w:rsidP="00AC07D8">
      <w:pPr>
        <w:spacing w:after="0" w:line="240" w:lineRule="auto"/>
        <w:rPr>
          <w:color w:val="000000" w:themeColor="text1"/>
        </w:rPr>
      </w:pPr>
      <w:r>
        <w:rPr>
          <w:color w:val="000000" w:themeColor="text1"/>
        </w:rPr>
        <w:t xml:space="preserve">                                                      </w:t>
      </w:r>
    </w:p>
    <w:p w14:paraId="2DBCAEEA" w14:textId="77777777" w:rsidR="00FA258B" w:rsidRPr="00AC07D8" w:rsidRDefault="00FA258B">
      <w:pPr>
        <w:rPr>
          <w:color w:val="000000" w:themeColor="text1"/>
        </w:rPr>
      </w:pPr>
    </w:p>
    <w:sectPr w:rsidR="00FA258B" w:rsidRPr="00AC07D8" w:rsidSect="00127FD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C4BC0" w14:textId="77777777" w:rsidR="00AA4584" w:rsidRDefault="00AA4584" w:rsidP="006F2302">
      <w:pPr>
        <w:spacing w:after="0" w:line="240" w:lineRule="auto"/>
      </w:pPr>
      <w:r>
        <w:separator/>
      </w:r>
    </w:p>
  </w:endnote>
  <w:endnote w:type="continuationSeparator" w:id="0">
    <w:p w14:paraId="3E80481F" w14:textId="77777777" w:rsidR="00AA4584" w:rsidRDefault="00AA4584" w:rsidP="006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3A6D" w14:textId="77777777" w:rsidR="00AA4584" w:rsidRDefault="00AA4584" w:rsidP="006F2302">
      <w:pPr>
        <w:spacing w:after="0" w:line="240" w:lineRule="auto"/>
      </w:pPr>
      <w:r>
        <w:separator/>
      </w:r>
    </w:p>
  </w:footnote>
  <w:footnote w:type="continuationSeparator" w:id="0">
    <w:p w14:paraId="726D861A" w14:textId="77777777" w:rsidR="00AA4584" w:rsidRDefault="00AA4584" w:rsidP="006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3810"/>
    <w:multiLevelType w:val="multilevel"/>
    <w:tmpl w:val="6D2472B4"/>
    <w:lvl w:ilvl="0">
      <w:start w:val="1"/>
      <w:numFmt w:val="decimal"/>
      <w:lvlText w:val="%1."/>
      <w:lvlJc w:val="left"/>
      <w:pPr>
        <w:tabs>
          <w:tab w:val="num" w:pos="720"/>
        </w:tabs>
        <w:ind w:left="567" w:hanging="567"/>
      </w:pPr>
      <w:rPr>
        <w:rFonts w:hint="default"/>
      </w:rPr>
    </w:lvl>
    <w:lvl w:ilvl="1">
      <w:start w:val="1"/>
      <w:numFmt w:val="lowerLetter"/>
      <w:lvlText w:val="%2."/>
      <w:lvlJc w:val="left"/>
      <w:pPr>
        <w:tabs>
          <w:tab w:val="num" w:pos="1440"/>
        </w:tabs>
        <w:ind w:left="1134" w:hanging="567"/>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085146A6"/>
    <w:multiLevelType w:val="multilevel"/>
    <w:tmpl w:val="BD90CC3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B297E"/>
    <w:multiLevelType w:val="multilevel"/>
    <w:tmpl w:val="1824873E"/>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15:restartNumberingAfterBreak="0">
    <w:nsid w:val="15FB7BA4"/>
    <w:multiLevelType w:val="multilevel"/>
    <w:tmpl w:val="183E6EA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1F3642"/>
    <w:multiLevelType w:val="multilevel"/>
    <w:tmpl w:val="F756302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90F60E2"/>
    <w:multiLevelType w:val="multilevel"/>
    <w:tmpl w:val="118680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C06546"/>
    <w:multiLevelType w:val="hybridMultilevel"/>
    <w:tmpl w:val="6FA2F334"/>
    <w:lvl w:ilvl="0" w:tplc="2A8CC356">
      <w:start w:val="1"/>
      <w:numFmt w:val="decimal"/>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A7C88"/>
    <w:multiLevelType w:val="multilevel"/>
    <w:tmpl w:val="961AE6AA"/>
    <w:lvl w:ilvl="0">
      <w:start w:val="6"/>
      <w:numFmt w:val="lowerLetter"/>
      <w:lvlText w:val="%1."/>
      <w:lvlJc w:val="left"/>
      <w:pPr>
        <w:tabs>
          <w:tab w:val="num" w:pos="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Letter"/>
      <w:lvlText w:val="%6."/>
      <w:lvlJc w:val="left"/>
      <w:pPr>
        <w:tabs>
          <w:tab w:val="num" w:pos="3600"/>
        </w:tabs>
        <w:ind w:left="3600" w:hanging="360"/>
      </w:pPr>
      <w:rPr>
        <w:rFonts w:hint="default"/>
      </w:rPr>
    </w:lvl>
    <w:lvl w:ilvl="6">
      <w:start w:val="1"/>
      <w:numFmt w:val="lowerLetter"/>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Letter"/>
      <w:lvlText w:val="%9."/>
      <w:lvlJc w:val="left"/>
      <w:pPr>
        <w:tabs>
          <w:tab w:val="num" w:pos="5760"/>
        </w:tabs>
        <w:ind w:left="5760" w:hanging="360"/>
      </w:pPr>
      <w:rPr>
        <w:rFonts w:hint="default"/>
      </w:rPr>
    </w:lvl>
  </w:abstractNum>
  <w:abstractNum w:abstractNumId="8" w15:restartNumberingAfterBreak="0">
    <w:nsid w:val="2B790578"/>
    <w:multiLevelType w:val="multilevel"/>
    <w:tmpl w:val="44E8F9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0317BE5"/>
    <w:multiLevelType w:val="multilevel"/>
    <w:tmpl w:val="8C9E261E"/>
    <w:lvl w:ilvl="0">
      <w:start w:val="1"/>
      <w:numFmt w:val="lowerLetter"/>
      <w:lvlText w:val="%1."/>
      <w:lvlJc w:val="left"/>
      <w:pPr>
        <w:tabs>
          <w:tab w:val="num" w:pos="720"/>
        </w:tabs>
        <w:ind w:left="567" w:hanging="567"/>
      </w:pPr>
      <w:rPr>
        <w:rFonts w:hint="default"/>
      </w:rPr>
    </w:lvl>
    <w:lvl w:ilvl="1">
      <w:start w:val="1"/>
      <w:numFmt w:val="lowerLetter"/>
      <w:lvlText w:val="%2."/>
      <w:lvlJc w:val="left"/>
      <w:pPr>
        <w:tabs>
          <w:tab w:val="num" w:pos="1797"/>
        </w:tabs>
        <w:ind w:left="1644" w:hanging="567"/>
      </w:pPr>
      <w:rPr>
        <w:rFonts w:hint="default"/>
      </w:rPr>
    </w:lvl>
    <w:lvl w:ilvl="2">
      <w:start w:val="1"/>
      <w:numFmt w:val="lowerLetter"/>
      <w:lvlText w:val="%3."/>
      <w:lvlJc w:val="left"/>
      <w:pPr>
        <w:tabs>
          <w:tab w:val="num" w:pos="2874"/>
        </w:tabs>
        <w:ind w:left="2721" w:hanging="567"/>
      </w:pPr>
      <w:rPr>
        <w:rFonts w:hint="default"/>
      </w:rPr>
    </w:lvl>
    <w:lvl w:ilvl="3">
      <w:start w:val="1"/>
      <w:numFmt w:val="lowerLetter"/>
      <w:lvlText w:val="%4."/>
      <w:lvlJc w:val="left"/>
      <w:pPr>
        <w:tabs>
          <w:tab w:val="num" w:pos="3951"/>
        </w:tabs>
        <w:ind w:left="3798" w:hanging="567"/>
      </w:pPr>
      <w:rPr>
        <w:rFonts w:hint="default"/>
      </w:rPr>
    </w:lvl>
    <w:lvl w:ilvl="4">
      <w:start w:val="1"/>
      <w:numFmt w:val="lowerLetter"/>
      <w:lvlText w:val="%5."/>
      <w:lvlJc w:val="left"/>
      <w:pPr>
        <w:tabs>
          <w:tab w:val="num" w:pos="5028"/>
        </w:tabs>
        <w:ind w:left="4875" w:hanging="567"/>
      </w:pPr>
      <w:rPr>
        <w:rFonts w:hint="default"/>
      </w:rPr>
    </w:lvl>
    <w:lvl w:ilvl="5">
      <w:start w:val="1"/>
      <w:numFmt w:val="lowerLetter"/>
      <w:lvlText w:val="%6."/>
      <w:lvlJc w:val="left"/>
      <w:pPr>
        <w:tabs>
          <w:tab w:val="num" w:pos="6105"/>
        </w:tabs>
        <w:ind w:left="5952" w:hanging="567"/>
      </w:pPr>
      <w:rPr>
        <w:rFonts w:hint="default"/>
      </w:rPr>
    </w:lvl>
    <w:lvl w:ilvl="6">
      <w:start w:val="1"/>
      <w:numFmt w:val="lowerLetter"/>
      <w:lvlText w:val="%7."/>
      <w:lvlJc w:val="left"/>
      <w:pPr>
        <w:tabs>
          <w:tab w:val="num" w:pos="7182"/>
        </w:tabs>
        <w:ind w:left="7029" w:hanging="567"/>
      </w:pPr>
      <w:rPr>
        <w:rFonts w:hint="default"/>
      </w:rPr>
    </w:lvl>
    <w:lvl w:ilvl="7">
      <w:start w:val="1"/>
      <w:numFmt w:val="lowerLetter"/>
      <w:lvlText w:val="%8."/>
      <w:lvlJc w:val="left"/>
      <w:pPr>
        <w:tabs>
          <w:tab w:val="num" w:pos="8259"/>
        </w:tabs>
        <w:ind w:left="8106" w:hanging="567"/>
      </w:pPr>
      <w:rPr>
        <w:rFonts w:hint="default"/>
      </w:rPr>
    </w:lvl>
    <w:lvl w:ilvl="8">
      <w:start w:val="1"/>
      <w:numFmt w:val="lowerLetter"/>
      <w:lvlText w:val="%9."/>
      <w:lvlJc w:val="left"/>
      <w:pPr>
        <w:tabs>
          <w:tab w:val="num" w:pos="9336"/>
        </w:tabs>
        <w:ind w:left="9183" w:hanging="567"/>
      </w:pPr>
      <w:rPr>
        <w:rFonts w:hint="default"/>
      </w:rPr>
    </w:lvl>
  </w:abstractNum>
  <w:abstractNum w:abstractNumId="10" w15:restartNumberingAfterBreak="0">
    <w:nsid w:val="417C6C9F"/>
    <w:multiLevelType w:val="multilevel"/>
    <w:tmpl w:val="CC24108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CB2EA8"/>
    <w:multiLevelType w:val="multilevel"/>
    <w:tmpl w:val="6068D970"/>
    <w:lvl w:ilvl="0">
      <w:start w:val="5"/>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75657ADE"/>
    <w:multiLevelType w:val="multilevel"/>
    <w:tmpl w:val="ED2A1886"/>
    <w:lvl w:ilvl="0">
      <w:start w:val="2"/>
      <w:numFmt w:val="decimal"/>
      <w:lvlText w:val="%1."/>
      <w:lvlJc w:val="left"/>
      <w:pPr>
        <w:tabs>
          <w:tab w:val="num" w:pos="720"/>
        </w:tabs>
        <w:ind w:left="567" w:hanging="567"/>
      </w:pPr>
      <w:rPr>
        <w:rFonts w:hint="default"/>
      </w:rPr>
    </w:lvl>
    <w:lvl w:ilvl="1">
      <w:start w:val="1"/>
      <w:numFmt w:val="lowerLetter"/>
      <w:lvlText w:val="%2."/>
      <w:lvlJc w:val="left"/>
      <w:pPr>
        <w:tabs>
          <w:tab w:val="num" w:pos="1440"/>
        </w:tabs>
        <w:ind w:left="1134" w:hanging="567"/>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77A13F68"/>
    <w:multiLevelType w:val="hybridMultilevel"/>
    <w:tmpl w:val="6B32BF5A"/>
    <w:lvl w:ilvl="0" w:tplc="F9389A20">
      <w:start w:val="1"/>
      <w:numFmt w:val="decimal"/>
      <w:lvlText w:val="%1."/>
      <w:lvlJc w:val="left"/>
      <w:pPr>
        <w:tabs>
          <w:tab w:val="num" w:pos="720"/>
        </w:tabs>
        <w:ind w:left="567" w:hanging="567"/>
      </w:pPr>
      <w:rPr>
        <w:rFonts w:hint="default"/>
      </w:rPr>
    </w:lvl>
    <w:lvl w:ilvl="1" w:tplc="663A302E">
      <w:start w:val="1"/>
      <w:numFmt w:val="decimal"/>
      <w:lvlText w:val="%2."/>
      <w:lvlJc w:val="left"/>
      <w:pPr>
        <w:tabs>
          <w:tab w:val="num" w:pos="1440"/>
        </w:tabs>
        <w:ind w:left="1134" w:hanging="567"/>
      </w:pPr>
      <w:rPr>
        <w:rFonts w:hint="default"/>
      </w:rPr>
    </w:lvl>
    <w:lvl w:ilvl="2" w:tplc="DF0C4A86">
      <w:start w:val="1"/>
      <w:numFmt w:val="lowerLetter"/>
      <w:lvlText w:val="%3."/>
      <w:lvlJc w:val="left"/>
      <w:pPr>
        <w:tabs>
          <w:tab w:val="num" w:pos="2160"/>
        </w:tabs>
        <w:ind w:left="2160" w:hanging="360"/>
      </w:pPr>
      <w:rPr>
        <w:rFonts w:hint="default"/>
      </w:rPr>
    </w:lvl>
    <w:lvl w:ilvl="3" w:tplc="834A435A">
      <w:start w:val="1"/>
      <w:numFmt w:val="lowerLetter"/>
      <w:lvlText w:val="%4."/>
      <w:lvlJc w:val="left"/>
      <w:pPr>
        <w:tabs>
          <w:tab w:val="num" w:pos="2880"/>
        </w:tabs>
        <w:ind w:left="2880" w:hanging="360"/>
      </w:pPr>
      <w:rPr>
        <w:rFonts w:hint="default"/>
      </w:rPr>
    </w:lvl>
    <w:lvl w:ilvl="4" w:tplc="5826197A">
      <w:start w:val="1"/>
      <w:numFmt w:val="lowerLetter"/>
      <w:lvlText w:val="%5."/>
      <w:lvlJc w:val="left"/>
      <w:pPr>
        <w:tabs>
          <w:tab w:val="num" w:pos="3600"/>
        </w:tabs>
        <w:ind w:left="3600" w:hanging="360"/>
      </w:pPr>
      <w:rPr>
        <w:rFonts w:hint="default"/>
      </w:rPr>
    </w:lvl>
    <w:lvl w:ilvl="5" w:tplc="BE6E3778">
      <w:start w:val="1"/>
      <w:numFmt w:val="lowerLetter"/>
      <w:lvlText w:val="%6."/>
      <w:lvlJc w:val="left"/>
      <w:pPr>
        <w:tabs>
          <w:tab w:val="num" w:pos="4320"/>
        </w:tabs>
        <w:ind w:left="4320" w:hanging="360"/>
      </w:pPr>
      <w:rPr>
        <w:rFonts w:hint="default"/>
      </w:rPr>
    </w:lvl>
    <w:lvl w:ilvl="6" w:tplc="8458926A">
      <w:start w:val="1"/>
      <w:numFmt w:val="lowerLetter"/>
      <w:lvlText w:val="%7."/>
      <w:lvlJc w:val="left"/>
      <w:pPr>
        <w:tabs>
          <w:tab w:val="num" w:pos="5040"/>
        </w:tabs>
        <w:ind w:left="5040" w:hanging="360"/>
      </w:pPr>
      <w:rPr>
        <w:rFonts w:hint="default"/>
      </w:rPr>
    </w:lvl>
    <w:lvl w:ilvl="7" w:tplc="7B200686">
      <w:start w:val="1"/>
      <w:numFmt w:val="lowerLetter"/>
      <w:lvlText w:val="%8."/>
      <w:lvlJc w:val="left"/>
      <w:pPr>
        <w:tabs>
          <w:tab w:val="num" w:pos="5760"/>
        </w:tabs>
        <w:ind w:left="5760" w:hanging="360"/>
      </w:pPr>
      <w:rPr>
        <w:rFonts w:hint="default"/>
      </w:rPr>
    </w:lvl>
    <w:lvl w:ilvl="8" w:tplc="AB18257A">
      <w:start w:val="1"/>
      <w:numFmt w:val="lowerLetter"/>
      <w:lvlText w:val="%9."/>
      <w:lvlJc w:val="left"/>
      <w:pPr>
        <w:tabs>
          <w:tab w:val="num" w:pos="6480"/>
        </w:tabs>
        <w:ind w:left="6480" w:hanging="360"/>
      </w:pPr>
      <w:rPr>
        <w:rFonts w:hint="default"/>
      </w:rPr>
    </w:lvl>
  </w:abstractNum>
  <w:abstractNum w:abstractNumId="14" w15:restartNumberingAfterBreak="0">
    <w:nsid w:val="7F5C3264"/>
    <w:multiLevelType w:val="multilevel"/>
    <w:tmpl w:val="E780DC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9"/>
  </w:num>
  <w:num w:numId="3">
    <w:abstractNumId w:val="5"/>
  </w:num>
  <w:num w:numId="4">
    <w:abstractNumId w:val="14"/>
  </w:num>
  <w:num w:numId="5">
    <w:abstractNumId w:val="10"/>
  </w:num>
  <w:num w:numId="6">
    <w:abstractNumId w:val="3"/>
  </w:num>
  <w:num w:numId="7">
    <w:abstractNumId w:val="11"/>
  </w:num>
  <w:num w:numId="8">
    <w:abstractNumId w:val="7"/>
  </w:num>
  <w:num w:numId="9">
    <w:abstractNumId w:val="1"/>
  </w:num>
  <w:num w:numId="10">
    <w:abstractNumId w:val="13"/>
  </w:num>
  <w:num w:numId="11">
    <w:abstractNumId w:val="8"/>
  </w:num>
  <w:num w:numId="12">
    <w:abstractNumId w:val="4"/>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D8"/>
    <w:rsid w:val="00015ACD"/>
    <w:rsid w:val="00021D1D"/>
    <w:rsid w:val="0003268E"/>
    <w:rsid w:val="00042DD2"/>
    <w:rsid w:val="00063F02"/>
    <w:rsid w:val="00066D68"/>
    <w:rsid w:val="000A1138"/>
    <w:rsid w:val="000A33CE"/>
    <w:rsid w:val="000A4590"/>
    <w:rsid w:val="000B2F4D"/>
    <w:rsid w:val="000C53FA"/>
    <w:rsid w:val="000E7564"/>
    <w:rsid w:val="000F5352"/>
    <w:rsid w:val="000F7F27"/>
    <w:rsid w:val="001166DA"/>
    <w:rsid w:val="00120FEC"/>
    <w:rsid w:val="00127FDD"/>
    <w:rsid w:val="00153783"/>
    <w:rsid w:val="00153788"/>
    <w:rsid w:val="00156950"/>
    <w:rsid w:val="001610A2"/>
    <w:rsid w:val="001A48ED"/>
    <w:rsid w:val="001C486E"/>
    <w:rsid w:val="001D513A"/>
    <w:rsid w:val="001F4600"/>
    <w:rsid w:val="00213538"/>
    <w:rsid w:val="00216908"/>
    <w:rsid w:val="00227CBC"/>
    <w:rsid w:val="0023334B"/>
    <w:rsid w:val="00234AF9"/>
    <w:rsid w:val="00241027"/>
    <w:rsid w:val="00241B52"/>
    <w:rsid w:val="00244359"/>
    <w:rsid w:val="00250565"/>
    <w:rsid w:val="002751E7"/>
    <w:rsid w:val="0028747C"/>
    <w:rsid w:val="002A0D48"/>
    <w:rsid w:val="002A573F"/>
    <w:rsid w:val="002B5A49"/>
    <w:rsid w:val="002C05D0"/>
    <w:rsid w:val="002D585C"/>
    <w:rsid w:val="002D6A66"/>
    <w:rsid w:val="002E2B6A"/>
    <w:rsid w:val="002E4AB6"/>
    <w:rsid w:val="00304380"/>
    <w:rsid w:val="00311600"/>
    <w:rsid w:val="0031676C"/>
    <w:rsid w:val="0033077A"/>
    <w:rsid w:val="00341093"/>
    <w:rsid w:val="00341C0C"/>
    <w:rsid w:val="003528D1"/>
    <w:rsid w:val="00361870"/>
    <w:rsid w:val="0037211E"/>
    <w:rsid w:val="00385BA8"/>
    <w:rsid w:val="00391F28"/>
    <w:rsid w:val="003A3A08"/>
    <w:rsid w:val="003A65F8"/>
    <w:rsid w:val="003B2246"/>
    <w:rsid w:val="003B58CF"/>
    <w:rsid w:val="003B7E43"/>
    <w:rsid w:val="003C2C3E"/>
    <w:rsid w:val="003C74D7"/>
    <w:rsid w:val="003D0CE5"/>
    <w:rsid w:val="003D3AC6"/>
    <w:rsid w:val="003E300B"/>
    <w:rsid w:val="003E344F"/>
    <w:rsid w:val="003E75BB"/>
    <w:rsid w:val="003F6DE4"/>
    <w:rsid w:val="004173DF"/>
    <w:rsid w:val="0042053E"/>
    <w:rsid w:val="00421318"/>
    <w:rsid w:val="004226D0"/>
    <w:rsid w:val="00424B4F"/>
    <w:rsid w:val="00426B40"/>
    <w:rsid w:val="004860BA"/>
    <w:rsid w:val="00491FAA"/>
    <w:rsid w:val="004B0CB2"/>
    <w:rsid w:val="004D48D2"/>
    <w:rsid w:val="005173D0"/>
    <w:rsid w:val="00521116"/>
    <w:rsid w:val="00586F49"/>
    <w:rsid w:val="005A3C4D"/>
    <w:rsid w:val="005A7AB2"/>
    <w:rsid w:val="005A7D68"/>
    <w:rsid w:val="005B1F28"/>
    <w:rsid w:val="005B3F18"/>
    <w:rsid w:val="005D0285"/>
    <w:rsid w:val="005D3B0D"/>
    <w:rsid w:val="005D6D46"/>
    <w:rsid w:val="005F5838"/>
    <w:rsid w:val="006203AC"/>
    <w:rsid w:val="006243A2"/>
    <w:rsid w:val="006322AA"/>
    <w:rsid w:val="00637604"/>
    <w:rsid w:val="00643615"/>
    <w:rsid w:val="0064622B"/>
    <w:rsid w:val="0065298C"/>
    <w:rsid w:val="00660187"/>
    <w:rsid w:val="0066158E"/>
    <w:rsid w:val="00665AE5"/>
    <w:rsid w:val="0066733C"/>
    <w:rsid w:val="00674C11"/>
    <w:rsid w:val="0068133E"/>
    <w:rsid w:val="00685DB2"/>
    <w:rsid w:val="00696BA9"/>
    <w:rsid w:val="006A6687"/>
    <w:rsid w:val="006C1B03"/>
    <w:rsid w:val="006D5A11"/>
    <w:rsid w:val="006D73F9"/>
    <w:rsid w:val="006E40E7"/>
    <w:rsid w:val="006E6CC2"/>
    <w:rsid w:val="006F2302"/>
    <w:rsid w:val="00701E21"/>
    <w:rsid w:val="007102EA"/>
    <w:rsid w:val="007217EE"/>
    <w:rsid w:val="00725C89"/>
    <w:rsid w:val="00735E32"/>
    <w:rsid w:val="00736A01"/>
    <w:rsid w:val="007512D2"/>
    <w:rsid w:val="00752BEF"/>
    <w:rsid w:val="00782E2C"/>
    <w:rsid w:val="00792FA3"/>
    <w:rsid w:val="007A382A"/>
    <w:rsid w:val="007A6CC4"/>
    <w:rsid w:val="007B07E6"/>
    <w:rsid w:val="007B1891"/>
    <w:rsid w:val="007B7BE6"/>
    <w:rsid w:val="007C11EE"/>
    <w:rsid w:val="007F7EE4"/>
    <w:rsid w:val="0080334D"/>
    <w:rsid w:val="00832773"/>
    <w:rsid w:val="0083409F"/>
    <w:rsid w:val="00860B14"/>
    <w:rsid w:val="00873A73"/>
    <w:rsid w:val="00891158"/>
    <w:rsid w:val="00897F27"/>
    <w:rsid w:val="008A4062"/>
    <w:rsid w:val="008B240F"/>
    <w:rsid w:val="008C25B1"/>
    <w:rsid w:val="008E1804"/>
    <w:rsid w:val="008F3F11"/>
    <w:rsid w:val="009000D1"/>
    <w:rsid w:val="00901213"/>
    <w:rsid w:val="00902FAC"/>
    <w:rsid w:val="00907591"/>
    <w:rsid w:val="00907671"/>
    <w:rsid w:val="00935AF5"/>
    <w:rsid w:val="00944551"/>
    <w:rsid w:val="00967DF5"/>
    <w:rsid w:val="00991BA0"/>
    <w:rsid w:val="00992EC4"/>
    <w:rsid w:val="00994253"/>
    <w:rsid w:val="009B1D25"/>
    <w:rsid w:val="009B5CBC"/>
    <w:rsid w:val="009B7637"/>
    <w:rsid w:val="009C5101"/>
    <w:rsid w:val="009C732E"/>
    <w:rsid w:val="009D0C13"/>
    <w:rsid w:val="009F7428"/>
    <w:rsid w:val="00A129D4"/>
    <w:rsid w:val="00A30447"/>
    <w:rsid w:val="00A921E3"/>
    <w:rsid w:val="00A92310"/>
    <w:rsid w:val="00AA4584"/>
    <w:rsid w:val="00AA7EBF"/>
    <w:rsid w:val="00AB2131"/>
    <w:rsid w:val="00AC07D8"/>
    <w:rsid w:val="00AC3E1B"/>
    <w:rsid w:val="00AD13F7"/>
    <w:rsid w:val="00AD769C"/>
    <w:rsid w:val="00AE0663"/>
    <w:rsid w:val="00AE5CB7"/>
    <w:rsid w:val="00AF6C73"/>
    <w:rsid w:val="00AF70EA"/>
    <w:rsid w:val="00B15337"/>
    <w:rsid w:val="00B20BD5"/>
    <w:rsid w:val="00B20C6D"/>
    <w:rsid w:val="00B251E5"/>
    <w:rsid w:val="00B32332"/>
    <w:rsid w:val="00B43361"/>
    <w:rsid w:val="00B439A5"/>
    <w:rsid w:val="00B4465D"/>
    <w:rsid w:val="00B85914"/>
    <w:rsid w:val="00B87498"/>
    <w:rsid w:val="00B93B00"/>
    <w:rsid w:val="00BB7D67"/>
    <w:rsid w:val="00BC0763"/>
    <w:rsid w:val="00BC643A"/>
    <w:rsid w:val="00BD1169"/>
    <w:rsid w:val="00BD19CE"/>
    <w:rsid w:val="00BD1C89"/>
    <w:rsid w:val="00BD74C0"/>
    <w:rsid w:val="00C01B40"/>
    <w:rsid w:val="00C114D3"/>
    <w:rsid w:val="00C17E58"/>
    <w:rsid w:val="00C34B69"/>
    <w:rsid w:val="00C42B27"/>
    <w:rsid w:val="00C4569E"/>
    <w:rsid w:val="00C66D50"/>
    <w:rsid w:val="00C75CCF"/>
    <w:rsid w:val="00C83565"/>
    <w:rsid w:val="00CA40A2"/>
    <w:rsid w:val="00CC48CF"/>
    <w:rsid w:val="00CC521E"/>
    <w:rsid w:val="00CC7A1A"/>
    <w:rsid w:val="00CF4B6B"/>
    <w:rsid w:val="00D000D3"/>
    <w:rsid w:val="00D039B4"/>
    <w:rsid w:val="00D36233"/>
    <w:rsid w:val="00D44FF5"/>
    <w:rsid w:val="00D5509C"/>
    <w:rsid w:val="00D7380F"/>
    <w:rsid w:val="00D752BC"/>
    <w:rsid w:val="00D851E8"/>
    <w:rsid w:val="00D852A3"/>
    <w:rsid w:val="00D9532F"/>
    <w:rsid w:val="00D95723"/>
    <w:rsid w:val="00DB09CA"/>
    <w:rsid w:val="00DC3CDB"/>
    <w:rsid w:val="00E005F1"/>
    <w:rsid w:val="00E073C4"/>
    <w:rsid w:val="00E2446F"/>
    <w:rsid w:val="00E32E18"/>
    <w:rsid w:val="00E435DD"/>
    <w:rsid w:val="00E50E9B"/>
    <w:rsid w:val="00E64D8D"/>
    <w:rsid w:val="00E66A99"/>
    <w:rsid w:val="00EB24A3"/>
    <w:rsid w:val="00EE5D10"/>
    <w:rsid w:val="00F02FC3"/>
    <w:rsid w:val="00F1272D"/>
    <w:rsid w:val="00F4287A"/>
    <w:rsid w:val="00F5455B"/>
    <w:rsid w:val="00F7036D"/>
    <w:rsid w:val="00F85E03"/>
    <w:rsid w:val="00F902AE"/>
    <w:rsid w:val="00F90978"/>
    <w:rsid w:val="00FA258B"/>
    <w:rsid w:val="00FB7F5B"/>
    <w:rsid w:val="00FD3E55"/>
    <w:rsid w:val="00FE17BF"/>
    <w:rsid w:val="00FF0F7C"/>
    <w:rsid w:val="011C3761"/>
    <w:rsid w:val="0564F5F1"/>
    <w:rsid w:val="058102FB"/>
    <w:rsid w:val="06247CD7"/>
    <w:rsid w:val="0867C155"/>
    <w:rsid w:val="0C22E28D"/>
    <w:rsid w:val="0C7069CA"/>
    <w:rsid w:val="10472807"/>
    <w:rsid w:val="107088DC"/>
    <w:rsid w:val="149D80F4"/>
    <w:rsid w:val="161C346C"/>
    <w:rsid w:val="1625EE48"/>
    <w:rsid w:val="170ECC0F"/>
    <w:rsid w:val="189E3003"/>
    <w:rsid w:val="1929FA8B"/>
    <w:rsid w:val="1AB6F017"/>
    <w:rsid w:val="1B174F35"/>
    <w:rsid w:val="1B304330"/>
    <w:rsid w:val="1D8FBDD0"/>
    <w:rsid w:val="1E327679"/>
    <w:rsid w:val="1E4BC239"/>
    <w:rsid w:val="1EF3567A"/>
    <w:rsid w:val="1F4C314C"/>
    <w:rsid w:val="214592A6"/>
    <w:rsid w:val="2180366F"/>
    <w:rsid w:val="21923B48"/>
    <w:rsid w:val="26442F34"/>
    <w:rsid w:val="291A62C7"/>
    <w:rsid w:val="2C6FA61A"/>
    <w:rsid w:val="2E30DAA8"/>
    <w:rsid w:val="2FDAD411"/>
    <w:rsid w:val="30F76C2C"/>
    <w:rsid w:val="3223621C"/>
    <w:rsid w:val="3330CE86"/>
    <w:rsid w:val="355F30E1"/>
    <w:rsid w:val="38CEBD02"/>
    <w:rsid w:val="390CAF88"/>
    <w:rsid w:val="399B0553"/>
    <w:rsid w:val="3BF721C7"/>
    <w:rsid w:val="3CD01A99"/>
    <w:rsid w:val="3ECE6DDB"/>
    <w:rsid w:val="3EE11798"/>
    <w:rsid w:val="3F7AD070"/>
    <w:rsid w:val="413A7D26"/>
    <w:rsid w:val="419F3F96"/>
    <w:rsid w:val="421FD63A"/>
    <w:rsid w:val="441FC322"/>
    <w:rsid w:val="446C5EDF"/>
    <w:rsid w:val="44B83F64"/>
    <w:rsid w:val="4506FD82"/>
    <w:rsid w:val="4582BE21"/>
    <w:rsid w:val="469D0548"/>
    <w:rsid w:val="4722ABAD"/>
    <w:rsid w:val="4A06D11A"/>
    <w:rsid w:val="4C9F57DD"/>
    <w:rsid w:val="541CBE8F"/>
    <w:rsid w:val="5509901B"/>
    <w:rsid w:val="55D23F6B"/>
    <w:rsid w:val="5765A115"/>
    <w:rsid w:val="57B256BD"/>
    <w:rsid w:val="5806F922"/>
    <w:rsid w:val="5D6BE458"/>
    <w:rsid w:val="6058AC64"/>
    <w:rsid w:val="6106C1D7"/>
    <w:rsid w:val="626A207B"/>
    <w:rsid w:val="640C709C"/>
    <w:rsid w:val="647419E0"/>
    <w:rsid w:val="6556A1C9"/>
    <w:rsid w:val="65ACF8C7"/>
    <w:rsid w:val="691AC1E5"/>
    <w:rsid w:val="6D090083"/>
    <w:rsid w:val="6DC4D9D6"/>
    <w:rsid w:val="7164AAE5"/>
    <w:rsid w:val="728B5B4F"/>
    <w:rsid w:val="743BDABD"/>
    <w:rsid w:val="74B966FD"/>
    <w:rsid w:val="7523FE65"/>
    <w:rsid w:val="77B3340D"/>
    <w:rsid w:val="792A39C0"/>
    <w:rsid w:val="7946D8C2"/>
    <w:rsid w:val="7AB5A0FC"/>
    <w:rsid w:val="7B235AD3"/>
    <w:rsid w:val="7BB5F901"/>
    <w:rsid w:val="7BD01F2A"/>
    <w:rsid w:val="7E45EAEE"/>
    <w:rsid w:val="7E6E0D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991B"/>
  <w15:chartTrackingRefBased/>
  <w15:docId w15:val="{CC203099-AA11-481E-82D5-A73EB805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07D8"/>
    <w:pPr>
      <w:spacing w:after="0" w:line="240" w:lineRule="auto"/>
    </w:pPr>
    <w:rPr>
      <w:rFonts w:ascii="Arial" w:eastAsia="MS Mincho" w:hAnsi="Arial" w:cs="Times New Roman"/>
      <w:snapToGrid w:val="0"/>
      <w:szCs w:val="20"/>
    </w:rPr>
  </w:style>
  <w:style w:type="character" w:customStyle="1" w:styleId="BodyTextChar">
    <w:name w:val="Body Text Char"/>
    <w:basedOn w:val="DefaultParagraphFont"/>
    <w:link w:val="BodyText"/>
    <w:rsid w:val="00AC07D8"/>
    <w:rPr>
      <w:rFonts w:ascii="Arial" w:eastAsia="MS Mincho" w:hAnsi="Arial" w:cs="Times New Roman"/>
      <w:snapToGrid w:val="0"/>
      <w:szCs w:val="20"/>
    </w:rPr>
  </w:style>
  <w:style w:type="paragraph" w:customStyle="1" w:styleId="DWAnnex">
    <w:name w:val="DW Annex"/>
    <w:basedOn w:val="Normal"/>
    <w:rsid w:val="00AC07D8"/>
    <w:pPr>
      <w:overflowPunct w:val="0"/>
      <w:autoSpaceDE w:val="0"/>
      <w:autoSpaceDN w:val="0"/>
      <w:adjustRightInd w:val="0"/>
      <w:spacing w:after="0" w:line="240" w:lineRule="auto"/>
      <w:textAlignment w:val="baseline"/>
    </w:pPr>
    <w:rPr>
      <w:rFonts w:ascii="Arial" w:eastAsia="Times New Roman" w:hAnsi="Arial" w:cs="Times New Roman"/>
      <w:b/>
      <w:caps/>
      <w:kern w:val="22"/>
      <w:szCs w:val="20"/>
    </w:rPr>
  </w:style>
  <w:style w:type="character" w:customStyle="1" w:styleId="normaltextrun1">
    <w:name w:val="normaltextrun1"/>
    <w:rsid w:val="00AC07D8"/>
  </w:style>
  <w:style w:type="character" w:styleId="CommentReference">
    <w:name w:val="annotation reference"/>
    <w:basedOn w:val="DefaultParagraphFont"/>
    <w:uiPriority w:val="99"/>
    <w:semiHidden/>
    <w:unhideWhenUsed/>
    <w:rsid w:val="00AC07D8"/>
    <w:rPr>
      <w:sz w:val="16"/>
      <w:szCs w:val="16"/>
    </w:rPr>
  </w:style>
  <w:style w:type="paragraph" w:styleId="CommentText">
    <w:name w:val="annotation text"/>
    <w:basedOn w:val="Normal"/>
    <w:link w:val="CommentTextChar"/>
    <w:uiPriority w:val="99"/>
    <w:semiHidden/>
    <w:unhideWhenUsed/>
    <w:rsid w:val="00AC07D8"/>
    <w:pPr>
      <w:spacing w:line="240" w:lineRule="auto"/>
    </w:pPr>
    <w:rPr>
      <w:sz w:val="20"/>
      <w:szCs w:val="20"/>
    </w:rPr>
  </w:style>
  <w:style w:type="character" w:customStyle="1" w:styleId="CommentTextChar">
    <w:name w:val="Comment Text Char"/>
    <w:basedOn w:val="DefaultParagraphFont"/>
    <w:link w:val="CommentText"/>
    <w:uiPriority w:val="99"/>
    <w:semiHidden/>
    <w:rsid w:val="00AC07D8"/>
    <w:rPr>
      <w:sz w:val="20"/>
      <w:szCs w:val="20"/>
    </w:rPr>
  </w:style>
  <w:style w:type="paragraph" w:styleId="BalloonText">
    <w:name w:val="Balloon Text"/>
    <w:basedOn w:val="Normal"/>
    <w:link w:val="BalloonTextChar"/>
    <w:uiPriority w:val="99"/>
    <w:semiHidden/>
    <w:unhideWhenUsed/>
    <w:rsid w:val="00AC0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7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4C11"/>
    <w:rPr>
      <w:b/>
      <w:bCs/>
    </w:rPr>
  </w:style>
  <w:style w:type="character" w:customStyle="1" w:styleId="CommentSubjectChar">
    <w:name w:val="Comment Subject Char"/>
    <w:basedOn w:val="CommentTextChar"/>
    <w:link w:val="CommentSubject"/>
    <w:uiPriority w:val="99"/>
    <w:semiHidden/>
    <w:rsid w:val="00674C11"/>
    <w:rPr>
      <w:b/>
      <w:bCs/>
      <w:sz w:val="20"/>
      <w:szCs w:val="20"/>
    </w:rPr>
  </w:style>
  <w:style w:type="paragraph" w:customStyle="1" w:styleId="paragraph">
    <w:name w:val="paragraph"/>
    <w:basedOn w:val="Normal"/>
    <w:rsid w:val="00674C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4C11"/>
  </w:style>
  <w:style w:type="character" w:customStyle="1" w:styleId="eop">
    <w:name w:val="eop"/>
    <w:basedOn w:val="DefaultParagraphFont"/>
    <w:rsid w:val="00674C11"/>
  </w:style>
  <w:style w:type="character" w:customStyle="1" w:styleId="contextualspellingandgrammarerror">
    <w:name w:val="contextualspellingandgrammarerror"/>
    <w:basedOn w:val="DefaultParagraphFont"/>
    <w:rsid w:val="00674C11"/>
  </w:style>
  <w:style w:type="paragraph" w:styleId="ListParagraph">
    <w:name w:val="List Paragraph"/>
    <w:basedOn w:val="Normal"/>
    <w:uiPriority w:val="34"/>
    <w:qFormat/>
    <w:rsid w:val="00BC0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2931">
      <w:bodyDiv w:val="1"/>
      <w:marLeft w:val="0"/>
      <w:marRight w:val="0"/>
      <w:marTop w:val="0"/>
      <w:marBottom w:val="0"/>
      <w:divBdr>
        <w:top w:val="none" w:sz="0" w:space="0" w:color="auto"/>
        <w:left w:val="none" w:sz="0" w:space="0" w:color="auto"/>
        <w:bottom w:val="none" w:sz="0" w:space="0" w:color="auto"/>
        <w:right w:val="none" w:sz="0" w:space="0" w:color="auto"/>
      </w:divBdr>
    </w:div>
    <w:div w:id="325284044">
      <w:bodyDiv w:val="1"/>
      <w:marLeft w:val="0"/>
      <w:marRight w:val="0"/>
      <w:marTop w:val="0"/>
      <w:marBottom w:val="0"/>
      <w:divBdr>
        <w:top w:val="none" w:sz="0" w:space="0" w:color="auto"/>
        <w:left w:val="none" w:sz="0" w:space="0" w:color="auto"/>
        <w:bottom w:val="none" w:sz="0" w:space="0" w:color="auto"/>
        <w:right w:val="none" w:sz="0" w:space="0" w:color="auto"/>
      </w:divBdr>
    </w:div>
    <w:div w:id="520508579">
      <w:bodyDiv w:val="1"/>
      <w:marLeft w:val="0"/>
      <w:marRight w:val="0"/>
      <w:marTop w:val="0"/>
      <w:marBottom w:val="0"/>
      <w:divBdr>
        <w:top w:val="none" w:sz="0" w:space="0" w:color="auto"/>
        <w:left w:val="none" w:sz="0" w:space="0" w:color="auto"/>
        <w:bottom w:val="none" w:sz="0" w:space="0" w:color="auto"/>
        <w:right w:val="none" w:sz="0" w:space="0" w:color="auto"/>
      </w:divBdr>
      <w:divsChild>
        <w:div w:id="148330363">
          <w:marLeft w:val="0"/>
          <w:marRight w:val="0"/>
          <w:marTop w:val="0"/>
          <w:marBottom w:val="0"/>
          <w:divBdr>
            <w:top w:val="none" w:sz="0" w:space="0" w:color="auto"/>
            <w:left w:val="none" w:sz="0" w:space="0" w:color="auto"/>
            <w:bottom w:val="none" w:sz="0" w:space="0" w:color="auto"/>
            <w:right w:val="none" w:sz="0" w:space="0" w:color="auto"/>
          </w:divBdr>
          <w:divsChild>
            <w:div w:id="258687351">
              <w:marLeft w:val="0"/>
              <w:marRight w:val="0"/>
              <w:marTop w:val="0"/>
              <w:marBottom w:val="0"/>
              <w:divBdr>
                <w:top w:val="none" w:sz="0" w:space="0" w:color="auto"/>
                <w:left w:val="none" w:sz="0" w:space="0" w:color="auto"/>
                <w:bottom w:val="none" w:sz="0" w:space="0" w:color="auto"/>
                <w:right w:val="none" w:sz="0" w:space="0" w:color="auto"/>
              </w:divBdr>
            </w:div>
            <w:div w:id="376904143">
              <w:marLeft w:val="0"/>
              <w:marRight w:val="0"/>
              <w:marTop w:val="0"/>
              <w:marBottom w:val="0"/>
              <w:divBdr>
                <w:top w:val="none" w:sz="0" w:space="0" w:color="auto"/>
                <w:left w:val="none" w:sz="0" w:space="0" w:color="auto"/>
                <w:bottom w:val="none" w:sz="0" w:space="0" w:color="auto"/>
                <w:right w:val="none" w:sz="0" w:space="0" w:color="auto"/>
              </w:divBdr>
            </w:div>
            <w:div w:id="1023439082">
              <w:marLeft w:val="0"/>
              <w:marRight w:val="0"/>
              <w:marTop w:val="0"/>
              <w:marBottom w:val="0"/>
              <w:divBdr>
                <w:top w:val="none" w:sz="0" w:space="0" w:color="auto"/>
                <w:left w:val="none" w:sz="0" w:space="0" w:color="auto"/>
                <w:bottom w:val="none" w:sz="0" w:space="0" w:color="auto"/>
                <w:right w:val="none" w:sz="0" w:space="0" w:color="auto"/>
              </w:divBdr>
            </w:div>
            <w:div w:id="1212498058">
              <w:marLeft w:val="0"/>
              <w:marRight w:val="0"/>
              <w:marTop w:val="0"/>
              <w:marBottom w:val="0"/>
              <w:divBdr>
                <w:top w:val="none" w:sz="0" w:space="0" w:color="auto"/>
                <w:left w:val="none" w:sz="0" w:space="0" w:color="auto"/>
                <w:bottom w:val="none" w:sz="0" w:space="0" w:color="auto"/>
                <w:right w:val="none" w:sz="0" w:space="0" w:color="auto"/>
              </w:divBdr>
            </w:div>
            <w:div w:id="1756633678">
              <w:marLeft w:val="0"/>
              <w:marRight w:val="0"/>
              <w:marTop w:val="0"/>
              <w:marBottom w:val="0"/>
              <w:divBdr>
                <w:top w:val="none" w:sz="0" w:space="0" w:color="auto"/>
                <w:left w:val="none" w:sz="0" w:space="0" w:color="auto"/>
                <w:bottom w:val="none" w:sz="0" w:space="0" w:color="auto"/>
                <w:right w:val="none" w:sz="0" w:space="0" w:color="auto"/>
              </w:divBdr>
            </w:div>
          </w:divsChild>
        </w:div>
        <w:div w:id="731998258">
          <w:marLeft w:val="0"/>
          <w:marRight w:val="0"/>
          <w:marTop w:val="0"/>
          <w:marBottom w:val="0"/>
          <w:divBdr>
            <w:top w:val="none" w:sz="0" w:space="0" w:color="auto"/>
            <w:left w:val="none" w:sz="0" w:space="0" w:color="auto"/>
            <w:bottom w:val="none" w:sz="0" w:space="0" w:color="auto"/>
            <w:right w:val="none" w:sz="0" w:space="0" w:color="auto"/>
          </w:divBdr>
          <w:divsChild>
            <w:div w:id="77410264">
              <w:marLeft w:val="0"/>
              <w:marRight w:val="0"/>
              <w:marTop w:val="0"/>
              <w:marBottom w:val="0"/>
              <w:divBdr>
                <w:top w:val="none" w:sz="0" w:space="0" w:color="auto"/>
                <w:left w:val="none" w:sz="0" w:space="0" w:color="auto"/>
                <w:bottom w:val="none" w:sz="0" w:space="0" w:color="auto"/>
                <w:right w:val="none" w:sz="0" w:space="0" w:color="auto"/>
              </w:divBdr>
            </w:div>
            <w:div w:id="298457333">
              <w:marLeft w:val="0"/>
              <w:marRight w:val="0"/>
              <w:marTop w:val="0"/>
              <w:marBottom w:val="0"/>
              <w:divBdr>
                <w:top w:val="none" w:sz="0" w:space="0" w:color="auto"/>
                <w:left w:val="none" w:sz="0" w:space="0" w:color="auto"/>
                <w:bottom w:val="none" w:sz="0" w:space="0" w:color="auto"/>
                <w:right w:val="none" w:sz="0" w:space="0" w:color="auto"/>
              </w:divBdr>
            </w:div>
            <w:div w:id="676730331">
              <w:marLeft w:val="0"/>
              <w:marRight w:val="0"/>
              <w:marTop w:val="0"/>
              <w:marBottom w:val="0"/>
              <w:divBdr>
                <w:top w:val="none" w:sz="0" w:space="0" w:color="auto"/>
                <w:left w:val="none" w:sz="0" w:space="0" w:color="auto"/>
                <w:bottom w:val="none" w:sz="0" w:space="0" w:color="auto"/>
                <w:right w:val="none" w:sz="0" w:space="0" w:color="auto"/>
              </w:divBdr>
            </w:div>
            <w:div w:id="20153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245">
      <w:bodyDiv w:val="1"/>
      <w:marLeft w:val="0"/>
      <w:marRight w:val="0"/>
      <w:marTop w:val="0"/>
      <w:marBottom w:val="0"/>
      <w:divBdr>
        <w:top w:val="none" w:sz="0" w:space="0" w:color="auto"/>
        <w:left w:val="none" w:sz="0" w:space="0" w:color="auto"/>
        <w:bottom w:val="none" w:sz="0" w:space="0" w:color="auto"/>
        <w:right w:val="none" w:sz="0" w:space="0" w:color="auto"/>
      </w:divBdr>
      <w:divsChild>
        <w:div w:id="7149180">
          <w:marLeft w:val="0"/>
          <w:marRight w:val="0"/>
          <w:marTop w:val="0"/>
          <w:marBottom w:val="0"/>
          <w:divBdr>
            <w:top w:val="none" w:sz="0" w:space="0" w:color="auto"/>
            <w:left w:val="none" w:sz="0" w:space="0" w:color="auto"/>
            <w:bottom w:val="none" w:sz="0" w:space="0" w:color="auto"/>
            <w:right w:val="none" w:sz="0" w:space="0" w:color="auto"/>
          </w:divBdr>
        </w:div>
        <w:div w:id="147214113">
          <w:marLeft w:val="0"/>
          <w:marRight w:val="0"/>
          <w:marTop w:val="0"/>
          <w:marBottom w:val="0"/>
          <w:divBdr>
            <w:top w:val="none" w:sz="0" w:space="0" w:color="auto"/>
            <w:left w:val="none" w:sz="0" w:space="0" w:color="auto"/>
            <w:bottom w:val="none" w:sz="0" w:space="0" w:color="auto"/>
            <w:right w:val="none" w:sz="0" w:space="0" w:color="auto"/>
          </w:divBdr>
        </w:div>
        <w:div w:id="203755499">
          <w:marLeft w:val="0"/>
          <w:marRight w:val="0"/>
          <w:marTop w:val="0"/>
          <w:marBottom w:val="0"/>
          <w:divBdr>
            <w:top w:val="none" w:sz="0" w:space="0" w:color="auto"/>
            <w:left w:val="none" w:sz="0" w:space="0" w:color="auto"/>
            <w:bottom w:val="none" w:sz="0" w:space="0" w:color="auto"/>
            <w:right w:val="none" w:sz="0" w:space="0" w:color="auto"/>
          </w:divBdr>
        </w:div>
        <w:div w:id="501168240">
          <w:marLeft w:val="0"/>
          <w:marRight w:val="0"/>
          <w:marTop w:val="0"/>
          <w:marBottom w:val="0"/>
          <w:divBdr>
            <w:top w:val="none" w:sz="0" w:space="0" w:color="auto"/>
            <w:left w:val="none" w:sz="0" w:space="0" w:color="auto"/>
            <w:bottom w:val="none" w:sz="0" w:space="0" w:color="auto"/>
            <w:right w:val="none" w:sz="0" w:space="0" w:color="auto"/>
          </w:divBdr>
        </w:div>
        <w:div w:id="847255202">
          <w:marLeft w:val="0"/>
          <w:marRight w:val="0"/>
          <w:marTop w:val="0"/>
          <w:marBottom w:val="0"/>
          <w:divBdr>
            <w:top w:val="none" w:sz="0" w:space="0" w:color="auto"/>
            <w:left w:val="none" w:sz="0" w:space="0" w:color="auto"/>
            <w:bottom w:val="none" w:sz="0" w:space="0" w:color="auto"/>
            <w:right w:val="none" w:sz="0" w:space="0" w:color="auto"/>
          </w:divBdr>
        </w:div>
        <w:div w:id="870874889">
          <w:marLeft w:val="0"/>
          <w:marRight w:val="0"/>
          <w:marTop w:val="0"/>
          <w:marBottom w:val="0"/>
          <w:divBdr>
            <w:top w:val="none" w:sz="0" w:space="0" w:color="auto"/>
            <w:left w:val="none" w:sz="0" w:space="0" w:color="auto"/>
            <w:bottom w:val="none" w:sz="0" w:space="0" w:color="auto"/>
            <w:right w:val="none" w:sz="0" w:space="0" w:color="auto"/>
          </w:divBdr>
        </w:div>
        <w:div w:id="1003359805">
          <w:marLeft w:val="0"/>
          <w:marRight w:val="0"/>
          <w:marTop w:val="0"/>
          <w:marBottom w:val="0"/>
          <w:divBdr>
            <w:top w:val="none" w:sz="0" w:space="0" w:color="auto"/>
            <w:left w:val="none" w:sz="0" w:space="0" w:color="auto"/>
            <w:bottom w:val="none" w:sz="0" w:space="0" w:color="auto"/>
            <w:right w:val="none" w:sz="0" w:space="0" w:color="auto"/>
          </w:divBdr>
        </w:div>
        <w:div w:id="1043408481">
          <w:marLeft w:val="0"/>
          <w:marRight w:val="0"/>
          <w:marTop w:val="0"/>
          <w:marBottom w:val="0"/>
          <w:divBdr>
            <w:top w:val="none" w:sz="0" w:space="0" w:color="auto"/>
            <w:left w:val="none" w:sz="0" w:space="0" w:color="auto"/>
            <w:bottom w:val="none" w:sz="0" w:space="0" w:color="auto"/>
            <w:right w:val="none" w:sz="0" w:space="0" w:color="auto"/>
          </w:divBdr>
        </w:div>
        <w:div w:id="1343317316">
          <w:marLeft w:val="0"/>
          <w:marRight w:val="0"/>
          <w:marTop w:val="0"/>
          <w:marBottom w:val="0"/>
          <w:divBdr>
            <w:top w:val="none" w:sz="0" w:space="0" w:color="auto"/>
            <w:left w:val="none" w:sz="0" w:space="0" w:color="auto"/>
            <w:bottom w:val="none" w:sz="0" w:space="0" w:color="auto"/>
            <w:right w:val="none" w:sz="0" w:space="0" w:color="auto"/>
          </w:divBdr>
        </w:div>
        <w:div w:id="1375814358">
          <w:marLeft w:val="0"/>
          <w:marRight w:val="0"/>
          <w:marTop w:val="0"/>
          <w:marBottom w:val="0"/>
          <w:divBdr>
            <w:top w:val="none" w:sz="0" w:space="0" w:color="auto"/>
            <w:left w:val="none" w:sz="0" w:space="0" w:color="auto"/>
            <w:bottom w:val="none" w:sz="0" w:space="0" w:color="auto"/>
            <w:right w:val="none" w:sz="0" w:space="0" w:color="auto"/>
          </w:divBdr>
        </w:div>
        <w:div w:id="1442919610">
          <w:marLeft w:val="0"/>
          <w:marRight w:val="0"/>
          <w:marTop w:val="0"/>
          <w:marBottom w:val="0"/>
          <w:divBdr>
            <w:top w:val="none" w:sz="0" w:space="0" w:color="auto"/>
            <w:left w:val="none" w:sz="0" w:space="0" w:color="auto"/>
            <w:bottom w:val="none" w:sz="0" w:space="0" w:color="auto"/>
            <w:right w:val="none" w:sz="0" w:space="0" w:color="auto"/>
          </w:divBdr>
        </w:div>
        <w:div w:id="1553999248">
          <w:marLeft w:val="0"/>
          <w:marRight w:val="0"/>
          <w:marTop w:val="0"/>
          <w:marBottom w:val="0"/>
          <w:divBdr>
            <w:top w:val="none" w:sz="0" w:space="0" w:color="auto"/>
            <w:left w:val="none" w:sz="0" w:space="0" w:color="auto"/>
            <w:bottom w:val="none" w:sz="0" w:space="0" w:color="auto"/>
            <w:right w:val="none" w:sz="0" w:space="0" w:color="auto"/>
          </w:divBdr>
        </w:div>
        <w:div w:id="1596672287">
          <w:marLeft w:val="0"/>
          <w:marRight w:val="0"/>
          <w:marTop w:val="0"/>
          <w:marBottom w:val="0"/>
          <w:divBdr>
            <w:top w:val="none" w:sz="0" w:space="0" w:color="auto"/>
            <w:left w:val="none" w:sz="0" w:space="0" w:color="auto"/>
            <w:bottom w:val="none" w:sz="0" w:space="0" w:color="auto"/>
            <w:right w:val="none" w:sz="0" w:space="0" w:color="auto"/>
          </w:divBdr>
        </w:div>
        <w:div w:id="1613979434">
          <w:marLeft w:val="0"/>
          <w:marRight w:val="0"/>
          <w:marTop w:val="0"/>
          <w:marBottom w:val="0"/>
          <w:divBdr>
            <w:top w:val="none" w:sz="0" w:space="0" w:color="auto"/>
            <w:left w:val="none" w:sz="0" w:space="0" w:color="auto"/>
            <w:bottom w:val="none" w:sz="0" w:space="0" w:color="auto"/>
            <w:right w:val="none" w:sz="0" w:space="0" w:color="auto"/>
          </w:divBdr>
        </w:div>
        <w:div w:id="2019381894">
          <w:marLeft w:val="0"/>
          <w:marRight w:val="0"/>
          <w:marTop w:val="0"/>
          <w:marBottom w:val="0"/>
          <w:divBdr>
            <w:top w:val="none" w:sz="0" w:space="0" w:color="auto"/>
            <w:left w:val="none" w:sz="0" w:space="0" w:color="auto"/>
            <w:bottom w:val="none" w:sz="0" w:space="0" w:color="auto"/>
            <w:right w:val="none" w:sz="0" w:space="0" w:color="auto"/>
          </w:divBdr>
        </w:div>
      </w:divsChild>
    </w:div>
    <w:div w:id="1204903625">
      <w:bodyDiv w:val="1"/>
      <w:marLeft w:val="0"/>
      <w:marRight w:val="0"/>
      <w:marTop w:val="0"/>
      <w:marBottom w:val="0"/>
      <w:divBdr>
        <w:top w:val="none" w:sz="0" w:space="0" w:color="auto"/>
        <w:left w:val="none" w:sz="0" w:space="0" w:color="auto"/>
        <w:bottom w:val="none" w:sz="0" w:space="0" w:color="auto"/>
        <w:right w:val="none" w:sz="0" w:space="0" w:color="auto"/>
      </w:divBdr>
    </w:div>
    <w:div w:id="14511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Lightning</TermName>
          <TermId xmlns="http://schemas.microsoft.com/office/infopath/2007/PartnerControls">e346cc80-80b4-4981-9772-6b0b7b875457</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MRM</TermName>
          <TermId xmlns="http://schemas.microsoft.com/office/infopath/2007/PartnerControls">db6c5385-c1e9-447b-89d1-e5e02d362689</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2020-03-26T08:52:14+00:00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Operations and operational training</TermName>
          <TermId xmlns="http://schemas.microsoft.com/office/infopath/2007/PartnerControls">e3ecaf46-31ba-4cd4-b6a2-3a90ce425868</TermId>
        </TermInfo>
      </Terms>
    </i71a74d1f9984201b479cc08077b6323>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E8A781C98790E0449C54A7217D23FD43" ma:contentTypeVersion="3" ma:contentTypeDescription="Designed to facilitate the storage of MOD Documents with a '.doc' or '.docx' extension" ma:contentTypeScope="" ma:versionID="367853026f9ff962a9dc6e7a648eb9f0">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3f556980f69516bde2e646ab365a7e5e"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4a0be102-68f3-4467-8f0b-07b1495d16ae}" ma:internalName="TaxCatchAll" ma:showField="CatchAllData" ma:web="468aa84d-9243-4459-82d8-e960fda29c5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4a0be102-68f3-4467-8f0b-07b1495d16ae}" ma:internalName="TaxCatchAllLabel" ma:readOnly="true" ma:showField="CatchAllDataLabel" ma:web="468aa84d-9243-4459-82d8-e960fda29c58">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MRM|db6c5385-c1e9-447b-89d1-e5e02d362689"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Lightning|e346cc80-80b4-4981-9772-6b0b7b875457"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Operations and operational training|e3ecaf46-31ba-4cd4-b6a2-3a90ce425868"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36E67AFF-210C-47ED-AADF-E7DC13277765}">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A48ABA4A-5D93-4C8A-AD7A-EEB28753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53587-634B-4E4F-AFDA-DAF553C516FE}">
  <ds:schemaRefs>
    <ds:schemaRef ds:uri="office.server.policy"/>
  </ds:schemaRefs>
</ds:datastoreItem>
</file>

<file path=customXml/itemProps4.xml><?xml version="1.0" encoding="utf-8"?>
<ds:datastoreItem xmlns:ds="http://schemas.openxmlformats.org/officeDocument/2006/customXml" ds:itemID="{6D805598-193F-4F5D-8972-72795574FE06}">
  <ds:schemaRefs>
    <ds:schemaRef ds:uri="http://schemas.microsoft.com/sharepoint/v3/contenttype/forms"/>
  </ds:schemaRefs>
</ds:datastoreItem>
</file>

<file path=customXml/itemProps5.xml><?xml version="1.0" encoding="utf-8"?>
<ds:datastoreItem xmlns:ds="http://schemas.openxmlformats.org/officeDocument/2006/customXml" ds:itemID="{D0365BA4-2FDB-4191-A514-74B58AC6307A}">
  <ds:schemaRefs>
    <ds:schemaRef ds:uri="Microsoft.SharePoint.Taxonomy.ContentTypeSync"/>
  </ds:schemaRefs>
</ds:datastoreItem>
</file>

<file path=customXml/itemProps6.xml><?xml version="1.0" encoding="utf-8"?>
<ds:datastoreItem xmlns:ds="http://schemas.openxmlformats.org/officeDocument/2006/customXml" ds:itemID="{760FE1CA-4C15-459A-B872-4C3E127AA7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4</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Edward Flt Lt (Air-1GP-Lightning A4 SO3 Ops)</dc:creator>
  <cp:keywords/>
  <dc:description/>
  <cp:lastModifiedBy>Caush, Harry FS (Air-1Gp-Lightning CAM WO)</cp:lastModifiedBy>
  <cp:revision>147</cp:revision>
  <cp:lastPrinted>2020-04-30T15:10:00Z</cp:lastPrinted>
  <dcterms:created xsi:type="dcterms:W3CDTF">2022-03-09T14:54:00Z</dcterms:created>
  <dcterms:modified xsi:type="dcterms:W3CDTF">2022-03-11T09:45:00Z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0x010100D9D675D6CDED02438DC7CFF78D2F29E40100E8A781C98790E0449C54A7217D23FD43</vt:lpwstr>
  </property>
  <property fmtid="{D5CDD505-2E9C-101B-9397-08002B2CF9AE}" pid="3" name="Subject Category">
    <vt:lpwstr>2;#Operations and operational training|e3ecaf46-31ba-4cd4-b6a2-3a90ce425868</vt:lpwstr>
  </property>
  <property fmtid="{D5CDD505-2E9C-101B-9397-08002B2CF9AE}" pid="4" name="Subject Keywords">
    <vt:lpwstr>3;#Lightning|e346cc80-80b4-4981-9772-6b0b7b875457</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1;#MRM|db6c5385-c1e9-447b-89d1-e5e02d362689</vt:lpwstr>
  </property>
  <property fmtid="{D5CDD505-2E9C-101B-9397-08002B2CF9AE}" pid="8" name="fileplanid">
    <vt:lpwstr>4;#04 Deliver the Unit's objectives|954cf193-6423-4137-9b07-8b4f402d8d43</vt:lpwstr>
  </property>
  <property fmtid="{D5CDD505-2E9C-101B-9397-08002B2CF9AE}" pid="9" name="TaxKeyword">
    <vt:lpwstr/>
  </property>
</Properties>
</file>