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36A2" w14:textId="77777777" w:rsidR="00637B19" w:rsidRPr="00BF16F2"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szCs w:val="22"/>
        </w:rPr>
      </w:pPr>
      <w:r>
        <w:tab/>
      </w:r>
      <w:r>
        <w:tab/>
      </w:r>
      <w:r>
        <w:tab/>
      </w:r>
      <w:r>
        <w:tab/>
      </w:r>
      <w:r>
        <w:tab/>
      </w:r>
      <w:r>
        <w:tab/>
      </w:r>
      <w:r>
        <w:tab/>
      </w:r>
      <w:r>
        <w:tab/>
      </w:r>
      <w:r>
        <w:tab/>
      </w:r>
      <w:r>
        <w:tab/>
      </w:r>
      <w:r>
        <w:rPr>
          <w:rFonts w:cs="Arial"/>
          <w:szCs w:val="22"/>
        </w:rPr>
        <w:t xml:space="preserve">Issued:  </w:t>
      </w:r>
      <w:r w:rsidR="005C0DCF">
        <w:rPr>
          <w:rFonts w:cs="Arial"/>
          <w:szCs w:val="22"/>
        </w:rPr>
        <w:t>Jun 21</w:t>
      </w:r>
    </w:p>
    <w:p w14:paraId="40C0BDCB" w14:textId="77777777" w:rsidR="00637B19" w:rsidRPr="00BF16F2"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szCs w:val="22"/>
        </w:rPr>
      </w:pPr>
      <w:r w:rsidRPr="00BF16F2">
        <w:rPr>
          <w:rFonts w:cs="Arial"/>
          <w:szCs w:val="22"/>
        </w:rPr>
        <w:tab/>
      </w:r>
      <w:r w:rsidRPr="00BF16F2">
        <w:rPr>
          <w:rFonts w:cs="Arial"/>
          <w:szCs w:val="22"/>
        </w:rPr>
        <w:tab/>
      </w:r>
      <w:r w:rsidRPr="00BF16F2">
        <w:rPr>
          <w:rFonts w:cs="Arial"/>
          <w:szCs w:val="22"/>
        </w:rPr>
        <w:tab/>
      </w:r>
      <w:r w:rsidRPr="00BF16F2">
        <w:rPr>
          <w:rFonts w:cs="Arial"/>
          <w:szCs w:val="22"/>
        </w:rPr>
        <w:tab/>
      </w:r>
      <w:r w:rsidRPr="00BF16F2">
        <w:rPr>
          <w:rFonts w:cs="Arial"/>
          <w:szCs w:val="22"/>
        </w:rPr>
        <w:tab/>
      </w:r>
      <w:r w:rsidRPr="00BF16F2">
        <w:rPr>
          <w:rFonts w:cs="Arial"/>
          <w:szCs w:val="22"/>
        </w:rPr>
        <w:tab/>
      </w:r>
      <w:r w:rsidRPr="00BF16F2">
        <w:rPr>
          <w:rFonts w:cs="Arial"/>
          <w:szCs w:val="22"/>
        </w:rPr>
        <w:tab/>
      </w:r>
      <w:r w:rsidRPr="00BF16F2">
        <w:rPr>
          <w:rFonts w:cs="Arial"/>
          <w:szCs w:val="22"/>
        </w:rPr>
        <w:tab/>
      </w:r>
      <w:r w:rsidRPr="00BF16F2">
        <w:rPr>
          <w:rFonts w:cs="Arial"/>
          <w:szCs w:val="22"/>
        </w:rPr>
        <w:tab/>
      </w:r>
      <w:r w:rsidRPr="00BF16F2">
        <w:rPr>
          <w:rFonts w:cs="Arial"/>
          <w:szCs w:val="22"/>
        </w:rPr>
        <w:tab/>
        <w:t>Review Period: Annual</w:t>
      </w:r>
    </w:p>
    <w:p w14:paraId="3D3DDF86" w14:textId="77777777" w:rsidR="00637B19" w:rsidRPr="00BF16F2"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Next Review: Ju</w:t>
      </w:r>
      <w:r w:rsidR="005C0DCF">
        <w:rPr>
          <w:rFonts w:cs="Arial"/>
          <w:szCs w:val="22"/>
        </w:rPr>
        <w:t>n 22</w:t>
      </w:r>
    </w:p>
    <w:p w14:paraId="09B4FC2A" w14:textId="77777777" w:rsidR="00637B19" w:rsidRPr="00BF16F2"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szCs w:val="22"/>
        </w:rPr>
      </w:pPr>
    </w:p>
    <w:p w14:paraId="7F3A7A9F" w14:textId="08283483" w:rsidR="00637B19" w:rsidRPr="00D152A8"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b/>
          <w:szCs w:val="22"/>
          <w:u w:val="single"/>
        </w:rPr>
      </w:pPr>
      <w:r w:rsidRPr="00D152A8">
        <w:rPr>
          <w:rFonts w:cs="Arial"/>
          <w:b/>
          <w:szCs w:val="22"/>
          <w:u w:val="single"/>
        </w:rPr>
        <w:t xml:space="preserve">TERMS OF REFERENCE FOR </w:t>
      </w:r>
      <w:r w:rsidR="001527DA" w:rsidRPr="00D152A8">
        <w:rPr>
          <w:rFonts w:cs="Arial"/>
          <w:b/>
          <w:szCs w:val="22"/>
          <w:u w:val="single"/>
        </w:rPr>
        <w:t>SO3 RMR WFPT</w:t>
      </w:r>
    </w:p>
    <w:p w14:paraId="017F1BC7" w14:textId="77777777" w:rsidR="00637B19" w:rsidRPr="00D152A8"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b/>
          <w:szCs w:val="22"/>
        </w:rPr>
      </w:pPr>
    </w:p>
    <w:p w14:paraId="04595812" w14:textId="77777777" w:rsidR="00637B19" w:rsidRPr="00D152A8"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b/>
          <w:szCs w:val="22"/>
        </w:rPr>
      </w:pPr>
      <w:r w:rsidRPr="00D152A8">
        <w:rPr>
          <w:rFonts w:cs="Arial"/>
          <w:b/>
          <w:szCs w:val="22"/>
        </w:rPr>
        <w:t>PREAMBLE</w:t>
      </w:r>
    </w:p>
    <w:p w14:paraId="7294558C" w14:textId="77777777" w:rsidR="00637B19" w:rsidRPr="00D152A8"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szCs w:val="22"/>
        </w:rPr>
      </w:pPr>
    </w:p>
    <w:p w14:paraId="3FA2CB3C" w14:textId="77777777" w:rsidR="00637B19" w:rsidRPr="00D152A8"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szCs w:val="22"/>
        </w:rPr>
      </w:pPr>
      <w:r w:rsidRPr="00D152A8">
        <w:rPr>
          <w:rFonts w:cs="Arial"/>
          <w:szCs w:val="22"/>
        </w:rPr>
        <w:t>1.</w:t>
      </w:r>
      <w:r w:rsidRPr="00D152A8">
        <w:rPr>
          <w:rFonts w:cs="Arial"/>
          <w:szCs w:val="22"/>
        </w:rPr>
        <w:tab/>
        <w:t>The Commander Maritime Reserves (CMR) commands the Royal Naval and Royal Marines Reserves, known collectively as the Maritime Reserves (MR).</w:t>
      </w:r>
    </w:p>
    <w:p w14:paraId="635BA29F" w14:textId="77777777" w:rsidR="00637B19" w:rsidRPr="00D152A8"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szCs w:val="22"/>
        </w:rPr>
      </w:pPr>
    </w:p>
    <w:p w14:paraId="4D7AA832" w14:textId="77777777" w:rsidR="00637B19" w:rsidRPr="00D152A8"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szCs w:val="22"/>
        </w:rPr>
      </w:pPr>
      <w:r w:rsidRPr="00D152A8">
        <w:rPr>
          <w:rFonts w:cs="Arial"/>
          <w:szCs w:val="22"/>
        </w:rPr>
        <w:t>2.</w:t>
      </w:r>
      <w:r w:rsidRPr="00D152A8">
        <w:rPr>
          <w:rFonts w:cs="Arial"/>
          <w:szCs w:val="22"/>
        </w:rPr>
        <w:tab/>
        <w:t xml:space="preserve">The purpose of the MR as set out in the Command Plan is to provide sufficient, </w:t>
      </w:r>
      <w:proofErr w:type="gramStart"/>
      <w:r w:rsidRPr="00D152A8">
        <w:rPr>
          <w:rFonts w:cs="Arial"/>
          <w:szCs w:val="22"/>
        </w:rPr>
        <w:t>capable</w:t>
      </w:r>
      <w:proofErr w:type="gramEnd"/>
      <w:r w:rsidRPr="00D152A8">
        <w:rPr>
          <w:rFonts w:cs="Arial"/>
          <w:szCs w:val="22"/>
        </w:rPr>
        <w:t xml:space="preserve"> and motivated personnel, at readiness, to reinforce Regular Forces.</w:t>
      </w:r>
    </w:p>
    <w:p w14:paraId="7593585C" w14:textId="77777777" w:rsidR="00637B19" w:rsidRPr="00D152A8"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szCs w:val="22"/>
        </w:rPr>
      </w:pPr>
    </w:p>
    <w:p w14:paraId="30B1A53A" w14:textId="77777777" w:rsidR="00637B19" w:rsidRPr="00D152A8" w:rsidRDefault="00637B19" w:rsidP="00637B19">
      <w:pPr>
        <w:pStyle w:val="DW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rPr>
          <w:rFonts w:cs="Arial"/>
          <w:szCs w:val="22"/>
        </w:rPr>
      </w:pPr>
      <w:r w:rsidRPr="00D152A8">
        <w:rPr>
          <w:rFonts w:cs="Arial"/>
          <w:szCs w:val="22"/>
        </w:rPr>
        <w:t>3.</w:t>
      </w:r>
      <w:r w:rsidRPr="00D152A8">
        <w:rPr>
          <w:rFonts w:cs="Arial"/>
          <w:szCs w:val="22"/>
        </w:rPr>
        <w:tab/>
        <w:t>The function of the MR HQ is to set and shape the conditions by which the MR are able to generate and maintain capability at readiness support of the Naval Service.</w:t>
      </w:r>
    </w:p>
    <w:p w14:paraId="2A1C79D0" w14:textId="77777777" w:rsidR="008A1FA4" w:rsidRPr="00D152A8" w:rsidRDefault="008A1FA4" w:rsidP="008A1FA4">
      <w:pPr>
        <w:rPr>
          <w:rFonts w:cs="Arial"/>
          <w:b/>
        </w:rPr>
      </w:pPr>
    </w:p>
    <w:p w14:paraId="2179EEF1" w14:textId="77777777" w:rsidR="00293EE6" w:rsidRPr="00D152A8" w:rsidRDefault="00293EE6" w:rsidP="008A1FA4">
      <w:pPr>
        <w:rPr>
          <w:rFonts w:cs="Arial"/>
          <w:b/>
        </w:rPr>
      </w:pPr>
      <w:r w:rsidRPr="00D152A8">
        <w:rPr>
          <w:rFonts w:cs="Arial"/>
          <w:b/>
        </w:rPr>
        <w:t>P</w:t>
      </w:r>
      <w:r w:rsidR="00637B19" w:rsidRPr="00D152A8">
        <w:rPr>
          <w:rFonts w:cs="Arial"/>
          <w:b/>
        </w:rPr>
        <w:t>URPOSE</w:t>
      </w:r>
    </w:p>
    <w:p w14:paraId="5DD046E0" w14:textId="77777777" w:rsidR="00293EE6" w:rsidRPr="00D152A8" w:rsidRDefault="00293EE6" w:rsidP="008A1FA4">
      <w:pPr>
        <w:rPr>
          <w:rFonts w:cs="Arial"/>
          <w:b/>
        </w:rPr>
      </w:pPr>
    </w:p>
    <w:p w14:paraId="6BF2DD0A" w14:textId="6A160974" w:rsidR="00523309" w:rsidRPr="00D152A8" w:rsidRDefault="00637B19" w:rsidP="00523309">
      <w:pPr>
        <w:pStyle w:val="ListParagraph"/>
        <w:spacing w:after="120"/>
        <w:ind w:left="0"/>
        <w:contextualSpacing w:val="0"/>
        <w:rPr>
          <w:rFonts w:cs="Arial"/>
        </w:rPr>
      </w:pPr>
      <w:r w:rsidRPr="00D152A8">
        <w:rPr>
          <w:rFonts w:cs="Arial"/>
        </w:rPr>
        <w:t>4</w:t>
      </w:r>
      <w:r w:rsidR="00293EE6" w:rsidRPr="00D152A8">
        <w:rPr>
          <w:rFonts w:cs="Arial"/>
        </w:rPr>
        <w:t>.</w:t>
      </w:r>
      <w:r w:rsidR="00523309" w:rsidRPr="00D152A8">
        <w:rPr>
          <w:rFonts w:cs="Arial"/>
        </w:rPr>
        <w:tab/>
      </w:r>
      <w:r w:rsidR="00777195" w:rsidRPr="00D152A8">
        <w:rPr>
          <w:rFonts w:cs="Arial"/>
          <w:u w:val="single"/>
        </w:rPr>
        <w:t>Primary Purpose</w:t>
      </w:r>
      <w:r w:rsidR="00777195" w:rsidRPr="00D152A8">
        <w:rPr>
          <w:rFonts w:cs="Arial"/>
        </w:rPr>
        <w:t>.</w:t>
      </w:r>
      <w:r w:rsidR="00777195" w:rsidRPr="00D152A8">
        <w:rPr>
          <w:rFonts w:cs="Arial"/>
          <w:b/>
        </w:rPr>
        <w:t xml:space="preserve">  </w:t>
      </w:r>
      <w:r w:rsidR="00523309" w:rsidRPr="00D152A8">
        <w:rPr>
          <w:rFonts w:cs="Arial"/>
        </w:rPr>
        <w:t>To support Branch Manager Royal Marines in the efficient and sustainable provision of training for the Royal Marines Reserve, with emphasis on Training Requirements (Design)</w:t>
      </w:r>
      <w:r w:rsidR="004042B3" w:rsidRPr="00D152A8">
        <w:rPr>
          <w:rFonts w:cs="Arial"/>
        </w:rPr>
        <w:t xml:space="preserve"> and SOTR setting</w:t>
      </w:r>
      <w:r w:rsidR="003870C4" w:rsidRPr="00D152A8">
        <w:rPr>
          <w:rFonts w:cs="Arial"/>
        </w:rPr>
        <w:t xml:space="preserve">.   </w:t>
      </w:r>
    </w:p>
    <w:p w14:paraId="0778A898" w14:textId="77777777" w:rsidR="005D1394" w:rsidRPr="00D152A8" w:rsidRDefault="005D1394" w:rsidP="008A1FA4">
      <w:pPr>
        <w:rPr>
          <w:rFonts w:cs="Arial"/>
          <w:b/>
        </w:rPr>
      </w:pPr>
    </w:p>
    <w:p w14:paraId="24EEFFAD" w14:textId="7C9C8B46" w:rsidR="003870C4" w:rsidRPr="00D152A8" w:rsidRDefault="00637B19" w:rsidP="003870C4">
      <w:pPr>
        <w:spacing w:after="120"/>
        <w:rPr>
          <w:rFonts w:cs="Arial"/>
          <w:lang w:eastAsia="zh-CN"/>
        </w:rPr>
      </w:pPr>
      <w:r w:rsidRPr="00D152A8">
        <w:rPr>
          <w:rFonts w:cs="Arial"/>
        </w:rPr>
        <w:t>5</w:t>
      </w:r>
      <w:r w:rsidR="00A354F7" w:rsidRPr="00D152A8">
        <w:rPr>
          <w:rFonts w:cs="Arial"/>
        </w:rPr>
        <w:t>.</w:t>
      </w:r>
      <w:r w:rsidR="00A354F7" w:rsidRPr="00D152A8">
        <w:rPr>
          <w:rFonts w:cs="Arial"/>
        </w:rPr>
        <w:tab/>
      </w:r>
      <w:r w:rsidRPr="00D152A8">
        <w:rPr>
          <w:rFonts w:cs="Arial"/>
          <w:u w:val="single"/>
        </w:rPr>
        <w:t>Secondary Purpose</w:t>
      </w:r>
      <w:r w:rsidRPr="00D152A8">
        <w:rPr>
          <w:rFonts w:cs="Arial"/>
        </w:rPr>
        <w:t>:</w:t>
      </w:r>
      <w:r w:rsidR="00A354F7" w:rsidRPr="00D152A8">
        <w:rPr>
          <w:rFonts w:cs="Arial"/>
          <w:b/>
        </w:rPr>
        <w:t xml:space="preserve"> </w:t>
      </w:r>
      <w:r w:rsidR="003870C4" w:rsidRPr="00D152A8">
        <w:rPr>
          <w:rFonts w:cs="Arial"/>
          <w:b/>
        </w:rPr>
        <w:t>T</w:t>
      </w:r>
      <w:r w:rsidR="003870C4" w:rsidRPr="00D152A8">
        <w:rPr>
          <w:rFonts w:cs="Arial"/>
          <w:lang w:eastAsia="zh-CN"/>
        </w:rPr>
        <w:t xml:space="preserve">o fulfil role as RMR subject matter expert and lead desk officer in the identification, </w:t>
      </w:r>
      <w:proofErr w:type="gramStart"/>
      <w:r w:rsidR="003870C4" w:rsidRPr="00D152A8">
        <w:rPr>
          <w:rFonts w:cs="Arial"/>
          <w:lang w:eastAsia="zh-CN"/>
        </w:rPr>
        <w:t>development</w:t>
      </w:r>
      <w:proofErr w:type="gramEnd"/>
      <w:r w:rsidR="003870C4" w:rsidRPr="00D152A8">
        <w:rPr>
          <w:rFonts w:cs="Arial"/>
          <w:lang w:eastAsia="zh-CN"/>
        </w:rPr>
        <w:t xml:space="preserve"> and provision of guidance in support of future RMR training requirements (and policy)</w:t>
      </w:r>
      <w:r w:rsidR="004042B3" w:rsidRPr="00D152A8">
        <w:rPr>
          <w:rFonts w:cs="Arial"/>
          <w:lang w:eastAsia="zh-CN"/>
        </w:rPr>
        <w:t>, providing support to the TDA.</w:t>
      </w:r>
    </w:p>
    <w:p w14:paraId="7A63072A" w14:textId="77777777" w:rsidR="00A354F7" w:rsidRPr="00D152A8" w:rsidRDefault="00A354F7" w:rsidP="00A354F7">
      <w:pPr>
        <w:rPr>
          <w:rFonts w:cs="Arial"/>
        </w:rPr>
      </w:pPr>
    </w:p>
    <w:p w14:paraId="4416C108" w14:textId="77777777" w:rsidR="00A354F7" w:rsidRPr="00D152A8" w:rsidRDefault="00A354F7" w:rsidP="00A354F7">
      <w:pPr>
        <w:rPr>
          <w:rFonts w:cs="Arial"/>
          <w:b/>
        </w:rPr>
      </w:pPr>
      <w:r w:rsidRPr="00D152A8">
        <w:rPr>
          <w:rFonts w:cs="Arial"/>
          <w:b/>
        </w:rPr>
        <w:t>A</w:t>
      </w:r>
      <w:r w:rsidR="00637B19" w:rsidRPr="00D152A8">
        <w:rPr>
          <w:rFonts w:cs="Arial"/>
          <w:b/>
        </w:rPr>
        <w:t>CCOUNTABILITY</w:t>
      </w:r>
    </w:p>
    <w:p w14:paraId="37F8239A" w14:textId="77777777" w:rsidR="00A354F7" w:rsidRPr="00D152A8" w:rsidRDefault="00A354F7" w:rsidP="00A354F7">
      <w:pPr>
        <w:rPr>
          <w:rFonts w:cs="Arial"/>
          <w:b/>
        </w:rPr>
      </w:pPr>
    </w:p>
    <w:p w14:paraId="457AA0AA" w14:textId="15AB4BE7" w:rsidR="005C0DCF" w:rsidRPr="00D152A8" w:rsidRDefault="005C0DCF" w:rsidP="00A354F7">
      <w:pPr>
        <w:rPr>
          <w:rFonts w:cs="Arial"/>
          <w:bCs/>
        </w:rPr>
      </w:pPr>
      <w:r w:rsidRPr="00D152A8">
        <w:rPr>
          <w:rFonts w:cs="Arial"/>
          <w:bCs/>
        </w:rPr>
        <w:t>6.</w:t>
      </w:r>
      <w:r w:rsidRPr="00D152A8">
        <w:rPr>
          <w:rFonts w:cs="Arial"/>
          <w:bCs/>
        </w:rPr>
        <w:tab/>
        <w:t>As follows:</w:t>
      </w:r>
    </w:p>
    <w:p w14:paraId="0C726BCF" w14:textId="77777777" w:rsidR="005C0DCF" w:rsidRPr="00D152A8" w:rsidRDefault="005C0DCF" w:rsidP="00A354F7">
      <w:pPr>
        <w:rPr>
          <w:rFonts w:cs="Arial"/>
          <w:b/>
        </w:rPr>
      </w:pPr>
    </w:p>
    <w:p w14:paraId="1C9E93B5" w14:textId="63FC3653" w:rsidR="005C0DCF" w:rsidRPr="00D152A8" w:rsidRDefault="001527DA" w:rsidP="005C0DCF">
      <w:pPr>
        <w:numPr>
          <w:ilvl w:val="0"/>
          <w:numId w:val="17"/>
        </w:numPr>
        <w:ind w:left="567" w:firstLine="0"/>
        <w:rPr>
          <w:rFonts w:cs="Arial"/>
        </w:rPr>
      </w:pPr>
      <w:r w:rsidRPr="00D152A8">
        <w:rPr>
          <w:rFonts w:cs="Arial"/>
        </w:rPr>
        <w:t>SO3 RMR WFPT i</w:t>
      </w:r>
      <w:r w:rsidR="005C0DCF" w:rsidRPr="00D152A8">
        <w:rPr>
          <w:rFonts w:cs="Arial"/>
        </w:rPr>
        <w:t xml:space="preserve">s accountable to </w:t>
      </w:r>
      <w:r w:rsidRPr="00D152A8">
        <w:rPr>
          <w:rFonts w:cs="Arial"/>
        </w:rPr>
        <w:t xml:space="preserve">SO1 </w:t>
      </w:r>
      <w:r w:rsidR="005C0DCF" w:rsidRPr="00D152A8">
        <w:rPr>
          <w:rFonts w:cs="Arial"/>
        </w:rPr>
        <w:t>R</w:t>
      </w:r>
      <w:r w:rsidRPr="00D152A8">
        <w:rPr>
          <w:rFonts w:cs="Arial"/>
        </w:rPr>
        <w:t>M WFPT</w:t>
      </w:r>
      <w:r w:rsidR="005C0DCF" w:rsidRPr="00D152A8">
        <w:rPr>
          <w:rFonts w:cs="Arial"/>
        </w:rPr>
        <w:t>.</w:t>
      </w:r>
      <w:r w:rsidR="005C0DCF" w:rsidRPr="00D152A8">
        <w:t xml:space="preserve"> </w:t>
      </w:r>
    </w:p>
    <w:p w14:paraId="0A954061" w14:textId="77777777" w:rsidR="005C0DCF" w:rsidRPr="00D152A8" w:rsidRDefault="005C0DCF" w:rsidP="005C0DCF">
      <w:pPr>
        <w:ind w:left="567"/>
        <w:rPr>
          <w:rFonts w:cs="Arial"/>
        </w:rPr>
      </w:pPr>
    </w:p>
    <w:p w14:paraId="1AD37081" w14:textId="5DBCF973" w:rsidR="005C0DCF" w:rsidRPr="00D152A8" w:rsidRDefault="001527DA" w:rsidP="005C0DCF">
      <w:pPr>
        <w:numPr>
          <w:ilvl w:val="0"/>
          <w:numId w:val="17"/>
        </w:numPr>
        <w:rPr>
          <w:rFonts w:cs="Arial"/>
        </w:rPr>
      </w:pPr>
      <w:r w:rsidRPr="00D152A8">
        <w:t>SO1 RM WFPT</w:t>
      </w:r>
      <w:r w:rsidR="005C0DCF" w:rsidRPr="00D152A8">
        <w:t xml:space="preserve"> is 1RO</w:t>
      </w:r>
      <w:r w:rsidR="005C0DCF" w:rsidRPr="00D152A8">
        <w:rPr>
          <w:rFonts w:cs="Arial"/>
        </w:rPr>
        <w:t xml:space="preserve">, </w:t>
      </w:r>
      <w:r w:rsidRPr="00D152A8">
        <w:rPr>
          <w:rFonts w:cs="Arial"/>
        </w:rPr>
        <w:t xml:space="preserve">Hd WFPT </w:t>
      </w:r>
      <w:r w:rsidR="005C0DCF" w:rsidRPr="00D152A8">
        <w:rPr>
          <w:rFonts w:cs="Arial"/>
        </w:rPr>
        <w:t>is 2RO.</w:t>
      </w:r>
    </w:p>
    <w:p w14:paraId="3C8FBF3C" w14:textId="77777777" w:rsidR="00A354F7" w:rsidRPr="00D152A8" w:rsidRDefault="00A354F7" w:rsidP="00BC2CF3">
      <w:pPr>
        <w:rPr>
          <w:rFonts w:cs="Arial"/>
        </w:rPr>
      </w:pPr>
    </w:p>
    <w:p w14:paraId="71A82760" w14:textId="77777777" w:rsidR="004C3897" w:rsidRPr="00D152A8" w:rsidRDefault="004C3897" w:rsidP="00A354F7">
      <w:pPr>
        <w:rPr>
          <w:rFonts w:cs="Arial"/>
        </w:rPr>
      </w:pPr>
    </w:p>
    <w:p w14:paraId="5AFB921F" w14:textId="77777777" w:rsidR="004C3897" w:rsidRPr="00D152A8" w:rsidRDefault="00637B19" w:rsidP="004C3897">
      <w:pPr>
        <w:rPr>
          <w:rFonts w:cs="Arial"/>
          <w:b/>
        </w:rPr>
      </w:pPr>
      <w:r w:rsidRPr="00D152A8">
        <w:rPr>
          <w:rFonts w:cs="Arial"/>
          <w:b/>
        </w:rPr>
        <w:t>AUTHORITY</w:t>
      </w:r>
    </w:p>
    <w:p w14:paraId="0021A008" w14:textId="77777777" w:rsidR="004C3897" w:rsidRPr="00D152A8" w:rsidRDefault="004C3897" w:rsidP="004C3897">
      <w:pPr>
        <w:rPr>
          <w:rFonts w:cs="Arial"/>
        </w:rPr>
      </w:pPr>
    </w:p>
    <w:p w14:paraId="43843D81" w14:textId="05CE18F2" w:rsidR="001527DA" w:rsidRPr="00D152A8" w:rsidRDefault="008201F3" w:rsidP="00B07C46">
      <w:pPr>
        <w:pStyle w:val="ListParagraph"/>
        <w:spacing w:after="120"/>
        <w:ind w:left="0"/>
        <w:contextualSpacing w:val="0"/>
        <w:rPr>
          <w:rFonts w:cs="Arial"/>
        </w:rPr>
      </w:pPr>
      <w:r w:rsidRPr="00D152A8">
        <w:rPr>
          <w:rFonts w:cs="Arial"/>
        </w:rPr>
        <w:t>7</w:t>
      </w:r>
      <w:r w:rsidR="004C3897" w:rsidRPr="00D152A8">
        <w:rPr>
          <w:rFonts w:cs="Arial"/>
        </w:rPr>
        <w:t>.</w:t>
      </w:r>
      <w:r w:rsidR="005C0DCF" w:rsidRPr="00D152A8">
        <w:rPr>
          <w:rFonts w:cs="Arial"/>
        </w:rPr>
        <w:tab/>
      </w:r>
      <w:r w:rsidR="001527DA" w:rsidRPr="00D152A8">
        <w:rPr>
          <w:rFonts w:cs="Arial"/>
        </w:rPr>
        <w:t>SO3 RMR WFPT</w:t>
      </w:r>
      <w:r w:rsidR="004C3897" w:rsidRPr="00D152A8">
        <w:rPr>
          <w:rFonts w:cs="Arial"/>
        </w:rPr>
        <w:t xml:space="preserve"> is authorised to</w:t>
      </w:r>
      <w:r w:rsidR="00B07C46" w:rsidRPr="00D152A8">
        <w:rPr>
          <w:rFonts w:cs="Arial"/>
        </w:rPr>
        <w:t xml:space="preserve"> s</w:t>
      </w:r>
      <w:r w:rsidR="001527DA" w:rsidRPr="00D152A8">
        <w:rPr>
          <w:rFonts w:cs="Arial"/>
        </w:rPr>
        <w:t xml:space="preserve">ign routine correspondence, attend </w:t>
      </w:r>
      <w:proofErr w:type="gramStart"/>
      <w:r w:rsidR="001527DA" w:rsidRPr="00D152A8">
        <w:rPr>
          <w:rFonts w:cs="Arial"/>
        </w:rPr>
        <w:t>meetings</w:t>
      </w:r>
      <w:proofErr w:type="gramEnd"/>
      <w:r w:rsidR="001527DA" w:rsidRPr="00D152A8">
        <w:rPr>
          <w:rFonts w:cs="Arial"/>
        </w:rPr>
        <w:t xml:space="preserve"> </w:t>
      </w:r>
      <w:r w:rsidR="001527DA" w:rsidRPr="00D152A8">
        <w:t>and liaise with all relevant authorities in the conduct of their assigned duties</w:t>
      </w:r>
      <w:r w:rsidR="00B07C46" w:rsidRPr="00D152A8">
        <w:t xml:space="preserve"> and d</w:t>
      </w:r>
      <w:r w:rsidR="001527DA" w:rsidRPr="00D152A8">
        <w:rPr>
          <w:rFonts w:cs="Arial"/>
        </w:rPr>
        <w:t>raft CMRTMs relating to RMR Training Requirements.</w:t>
      </w:r>
    </w:p>
    <w:p w14:paraId="0A96CA1A" w14:textId="77777777" w:rsidR="00637B19" w:rsidRPr="00D152A8" w:rsidRDefault="00637B19" w:rsidP="004C3897">
      <w:pPr>
        <w:ind w:left="720"/>
        <w:rPr>
          <w:rFonts w:cs="Arial"/>
        </w:rPr>
      </w:pPr>
    </w:p>
    <w:p w14:paraId="55D3FD3E" w14:textId="77777777" w:rsidR="004C3897" w:rsidRPr="00D152A8" w:rsidRDefault="00637B19" w:rsidP="00A354F7">
      <w:pPr>
        <w:rPr>
          <w:rFonts w:cs="Arial"/>
          <w:b/>
        </w:rPr>
      </w:pPr>
      <w:r w:rsidRPr="00D152A8">
        <w:rPr>
          <w:rFonts w:cs="Arial"/>
          <w:b/>
        </w:rPr>
        <w:t>ORGANISATION</w:t>
      </w:r>
    </w:p>
    <w:p w14:paraId="40A71D66" w14:textId="77777777" w:rsidR="00637B19" w:rsidRPr="00D152A8" w:rsidRDefault="00637B19" w:rsidP="00A354F7">
      <w:pPr>
        <w:rPr>
          <w:rFonts w:cs="Arial"/>
          <w:b/>
        </w:rPr>
      </w:pPr>
    </w:p>
    <w:p w14:paraId="661F9EC7" w14:textId="33B580B6" w:rsidR="00637B19" w:rsidRPr="00D152A8" w:rsidRDefault="005C0DCF" w:rsidP="00A354F7">
      <w:pPr>
        <w:rPr>
          <w:rFonts w:cs="Arial"/>
        </w:rPr>
      </w:pPr>
      <w:r w:rsidRPr="00D152A8">
        <w:rPr>
          <w:rFonts w:cs="Arial"/>
        </w:rPr>
        <w:t>8</w:t>
      </w:r>
      <w:r w:rsidR="00637B19" w:rsidRPr="00D152A8">
        <w:rPr>
          <w:rFonts w:cs="Arial"/>
        </w:rPr>
        <w:t>.</w:t>
      </w:r>
      <w:r w:rsidR="00637B19" w:rsidRPr="00D152A8">
        <w:rPr>
          <w:rFonts w:cs="Arial"/>
        </w:rPr>
        <w:tab/>
      </w:r>
      <w:r w:rsidR="005E130A" w:rsidRPr="00D152A8">
        <w:rPr>
          <w:rFonts w:cs="Arial"/>
        </w:rPr>
        <w:t>The organisation is</w:t>
      </w:r>
      <w:r w:rsidR="00637B19" w:rsidRPr="00D152A8">
        <w:rPr>
          <w:rFonts w:cs="Arial"/>
        </w:rPr>
        <w:t xml:space="preserve"> as per </w:t>
      </w:r>
      <w:r w:rsidR="005E130A" w:rsidRPr="00D152A8">
        <w:rPr>
          <w:rFonts w:cs="Arial"/>
        </w:rPr>
        <w:t xml:space="preserve">the following: </w:t>
      </w:r>
    </w:p>
    <w:p w14:paraId="661B387E" w14:textId="77777777" w:rsidR="00320E2D" w:rsidRPr="00D152A8" w:rsidRDefault="00320E2D" w:rsidP="00A354F7">
      <w:pPr>
        <w:rPr>
          <w:rFonts w:cs="Arial"/>
        </w:rPr>
      </w:pPr>
    </w:p>
    <w:p w14:paraId="3D5331CF" w14:textId="0C0153E8" w:rsidR="00637B19" w:rsidRPr="00D152A8" w:rsidRDefault="004042B3" w:rsidP="00A354F7">
      <w:pPr>
        <w:rPr>
          <w:rFonts w:cs="Arial"/>
        </w:rPr>
      </w:pPr>
      <w:r w:rsidRPr="00D152A8">
        <w:rPr>
          <w:rFonts w:asciiTheme="minorHAnsi" w:eastAsiaTheme="minorHAnsi" w:hAnsiTheme="minorHAnsi" w:cstheme="minorBidi"/>
          <w:noProof/>
        </w:rPr>
        <mc:AlternateContent>
          <mc:Choice Requires="wpg">
            <w:drawing>
              <wp:anchor distT="0" distB="0" distL="114300" distR="114300" simplePos="0" relativeHeight="251658240" behindDoc="0" locked="0" layoutInCell="1" allowOverlap="1" wp14:anchorId="1E795E94" wp14:editId="22EF0957">
                <wp:simplePos x="0" y="0"/>
                <wp:positionH relativeFrom="margin">
                  <wp:posOffset>1007110</wp:posOffset>
                </wp:positionH>
                <wp:positionV relativeFrom="paragraph">
                  <wp:posOffset>88265</wp:posOffset>
                </wp:positionV>
                <wp:extent cx="4163032" cy="1598464"/>
                <wp:effectExtent l="0" t="0" r="28575" b="20955"/>
                <wp:wrapNone/>
                <wp:docPr id="2" name="Group 2"/>
                <wp:cNvGraphicFramePr/>
                <a:graphic xmlns:a="http://schemas.openxmlformats.org/drawingml/2006/main">
                  <a:graphicData uri="http://schemas.microsoft.com/office/word/2010/wordprocessingGroup">
                    <wpg:wgp>
                      <wpg:cNvGrpSpPr/>
                      <wpg:grpSpPr>
                        <a:xfrm>
                          <a:off x="0" y="0"/>
                          <a:ext cx="4163032" cy="1598464"/>
                          <a:chOff x="1001310" y="0"/>
                          <a:chExt cx="3702770" cy="1598464"/>
                        </a:xfrm>
                      </wpg:grpSpPr>
                      <wps:wsp>
                        <wps:cNvPr id="3" name="Text Box 3"/>
                        <wps:cNvSpPr txBox="1">
                          <a:spLocks noChangeArrowheads="1"/>
                        </wps:cNvSpPr>
                        <wps:spPr bwMode="auto">
                          <a:xfrm>
                            <a:off x="2400300" y="0"/>
                            <a:ext cx="842645" cy="436880"/>
                          </a:xfrm>
                          <a:prstGeom prst="rect">
                            <a:avLst/>
                          </a:prstGeom>
                          <a:solidFill>
                            <a:srgbClr val="FFFFFF"/>
                          </a:solidFill>
                          <a:ln w="9525">
                            <a:solidFill>
                              <a:srgbClr val="000000"/>
                            </a:solidFill>
                            <a:miter lim="800000"/>
                            <a:headEnd/>
                            <a:tailEnd/>
                          </a:ln>
                        </wps:spPr>
                        <wps:txbx>
                          <w:txbxContent>
                            <w:p w14:paraId="626B971D" w14:textId="0C3833CA" w:rsidR="005E130A" w:rsidRPr="00273E1D" w:rsidRDefault="005E130A" w:rsidP="005E130A">
                              <w:pPr>
                                <w:jc w:val="center"/>
                                <w:rPr>
                                  <w:rFonts w:cs="Arial"/>
                                  <w:sz w:val="20"/>
                                  <w:szCs w:val="20"/>
                                </w:rPr>
                              </w:pPr>
                              <w:r>
                                <w:rPr>
                                  <w:rFonts w:cs="Arial"/>
                                  <w:sz w:val="20"/>
                                  <w:szCs w:val="20"/>
                                </w:rPr>
                                <w:t>Hd WFPT</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2428875" y="565785"/>
                            <a:ext cx="815975" cy="429260"/>
                          </a:xfrm>
                          <a:prstGeom prst="rect">
                            <a:avLst/>
                          </a:prstGeom>
                          <a:solidFill>
                            <a:srgbClr val="FFFFFF"/>
                          </a:solidFill>
                          <a:ln w="9525">
                            <a:solidFill>
                              <a:srgbClr val="000000"/>
                            </a:solidFill>
                            <a:miter lim="800000"/>
                            <a:headEnd/>
                            <a:tailEnd/>
                          </a:ln>
                        </wps:spPr>
                        <wps:txbx>
                          <w:txbxContent>
                            <w:p w14:paraId="54912700" w14:textId="710D3FA2" w:rsidR="005E130A" w:rsidRPr="00273E1D" w:rsidRDefault="005E130A" w:rsidP="005E130A">
                              <w:pPr>
                                <w:jc w:val="center"/>
                                <w:rPr>
                                  <w:rFonts w:cs="Arial"/>
                                  <w:sz w:val="20"/>
                                  <w:szCs w:val="20"/>
                                </w:rPr>
                              </w:pPr>
                              <w:r>
                                <w:rPr>
                                  <w:rFonts w:cs="Arial"/>
                                  <w:sz w:val="20"/>
                                  <w:szCs w:val="20"/>
                                </w:rPr>
                                <w:t>SO1 RM WFPT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001310" y="1161584"/>
                            <a:ext cx="842645" cy="436880"/>
                          </a:xfrm>
                          <a:prstGeom prst="rect">
                            <a:avLst/>
                          </a:prstGeom>
                          <a:solidFill>
                            <a:srgbClr val="FFFFFF"/>
                          </a:solidFill>
                          <a:ln w="9525">
                            <a:solidFill>
                              <a:srgbClr val="000000"/>
                            </a:solidFill>
                            <a:miter lim="800000"/>
                            <a:headEnd/>
                            <a:tailEnd/>
                          </a:ln>
                        </wps:spPr>
                        <wps:txbx>
                          <w:txbxContent>
                            <w:p w14:paraId="3E01926B" w14:textId="72E8F36E" w:rsidR="005E130A" w:rsidRDefault="004042B3" w:rsidP="005E130A">
                              <w:pPr>
                                <w:jc w:val="center"/>
                                <w:rPr>
                                  <w:rFonts w:cs="Arial"/>
                                  <w:sz w:val="20"/>
                                  <w:szCs w:val="20"/>
                                </w:rPr>
                              </w:pPr>
                              <w:r>
                                <w:rPr>
                                  <w:rFonts w:cs="Arial"/>
                                  <w:sz w:val="20"/>
                                  <w:szCs w:val="20"/>
                                </w:rPr>
                                <w:t xml:space="preserve">BM WO </w:t>
                              </w:r>
                            </w:p>
                            <w:p w14:paraId="6DCFA770" w14:textId="49503A28" w:rsidR="004042B3" w:rsidRPr="00273E1D" w:rsidRDefault="004042B3" w:rsidP="005E130A">
                              <w:pPr>
                                <w:jc w:val="center"/>
                                <w:rPr>
                                  <w:rFonts w:cs="Arial"/>
                                  <w:sz w:val="20"/>
                                  <w:szCs w:val="20"/>
                                </w:rPr>
                              </w:pPr>
                              <w:r>
                                <w:rPr>
                                  <w:rFonts w:cs="Arial"/>
                                  <w:sz w:val="20"/>
                                  <w:szCs w:val="20"/>
                                </w:rPr>
                                <w:t>OR9</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2428875" y="1161584"/>
                            <a:ext cx="842645" cy="436880"/>
                          </a:xfrm>
                          <a:prstGeom prst="rect">
                            <a:avLst/>
                          </a:prstGeom>
                          <a:solidFill>
                            <a:srgbClr val="FFFFFF"/>
                          </a:solidFill>
                          <a:ln w="9525">
                            <a:solidFill>
                              <a:srgbClr val="000000"/>
                            </a:solidFill>
                            <a:miter lim="800000"/>
                            <a:headEnd/>
                            <a:tailEnd/>
                          </a:ln>
                        </wps:spPr>
                        <wps:txbx>
                          <w:txbxContent>
                            <w:p w14:paraId="5D5AF89F" w14:textId="6B540D5E" w:rsidR="005E130A" w:rsidRDefault="004042B3" w:rsidP="005E130A">
                              <w:pPr>
                                <w:jc w:val="center"/>
                                <w:rPr>
                                  <w:rFonts w:cs="Arial"/>
                                  <w:sz w:val="20"/>
                                  <w:szCs w:val="20"/>
                                </w:rPr>
                              </w:pPr>
                              <w:r>
                                <w:rPr>
                                  <w:rFonts w:cs="Arial"/>
                                  <w:sz w:val="20"/>
                                  <w:szCs w:val="20"/>
                                </w:rPr>
                                <w:t>SO2 RM</w:t>
                              </w:r>
                            </w:p>
                            <w:p w14:paraId="1291AE63" w14:textId="7F4F292D" w:rsidR="004042B3" w:rsidRPr="00273E1D" w:rsidRDefault="004042B3" w:rsidP="005E130A">
                              <w:pPr>
                                <w:jc w:val="center"/>
                                <w:rPr>
                                  <w:rFonts w:cs="Arial"/>
                                  <w:sz w:val="20"/>
                                  <w:szCs w:val="20"/>
                                </w:rPr>
                              </w:pPr>
                              <w:r>
                                <w:rPr>
                                  <w:rFonts w:cs="Arial"/>
                                  <w:sz w:val="20"/>
                                  <w:szCs w:val="20"/>
                                </w:rPr>
                                <w:t>TRA</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861435" y="1161584"/>
                            <a:ext cx="842645" cy="436880"/>
                          </a:xfrm>
                          <a:prstGeom prst="rect">
                            <a:avLst/>
                          </a:prstGeom>
                          <a:solidFill>
                            <a:srgbClr val="E7E6E6">
                              <a:lumMod val="90000"/>
                            </a:srgbClr>
                          </a:solidFill>
                          <a:ln w="9525">
                            <a:solidFill>
                              <a:srgbClr val="000000"/>
                            </a:solidFill>
                            <a:miter lim="800000"/>
                            <a:headEnd/>
                            <a:tailEnd/>
                          </a:ln>
                        </wps:spPr>
                        <wps:txbx>
                          <w:txbxContent>
                            <w:p w14:paraId="0600DF3B" w14:textId="007C4BB1" w:rsidR="005E130A" w:rsidRPr="00273E1D" w:rsidRDefault="005E130A" w:rsidP="005E130A">
                              <w:pPr>
                                <w:jc w:val="center"/>
                                <w:rPr>
                                  <w:rFonts w:cs="Arial"/>
                                  <w:b/>
                                  <w:bCs/>
                                  <w:sz w:val="20"/>
                                  <w:szCs w:val="20"/>
                                </w:rPr>
                              </w:pPr>
                              <w:r>
                                <w:rPr>
                                  <w:rFonts w:cs="Arial"/>
                                  <w:b/>
                                  <w:bCs/>
                                  <w:sz w:val="20"/>
                                  <w:szCs w:val="20"/>
                                </w:rPr>
                                <w:t>SO3 RMR TRA</w:t>
                              </w:r>
                            </w:p>
                          </w:txbxContent>
                        </wps:txbx>
                        <wps:bodyPr rot="0" vert="horz" wrap="square" lIns="91440" tIns="45720" rIns="91440" bIns="45720" anchor="t" anchorCtr="0" upright="1">
                          <a:noAutofit/>
                        </wps:bodyPr>
                      </wps:wsp>
                      <wps:wsp>
                        <wps:cNvPr id="12" name="Straight Connector 12"/>
                        <wps:cNvCnPr/>
                        <wps:spPr>
                          <a:xfrm>
                            <a:off x="2826067" y="437197"/>
                            <a:ext cx="0" cy="130140"/>
                          </a:xfrm>
                          <a:prstGeom prst="line">
                            <a:avLst/>
                          </a:prstGeom>
                          <a:noFill/>
                          <a:ln w="6350" cap="flat" cmpd="sng" algn="ctr">
                            <a:solidFill>
                              <a:srgbClr val="4472C4"/>
                            </a:solidFill>
                            <a:prstDash val="solid"/>
                            <a:miter lim="800000"/>
                          </a:ln>
                          <a:effectLst/>
                        </wps:spPr>
                        <wps:bodyPr/>
                      </wps:wsp>
                      <wps:wsp>
                        <wps:cNvPr id="13" name="Straight Connector 13"/>
                        <wps:cNvCnPr/>
                        <wps:spPr>
                          <a:xfrm flipV="1">
                            <a:off x="1368404" y="1034450"/>
                            <a:ext cx="2908716" cy="10580"/>
                          </a:xfrm>
                          <a:prstGeom prst="line">
                            <a:avLst/>
                          </a:prstGeom>
                          <a:noFill/>
                          <a:ln w="6350" cap="flat" cmpd="sng" algn="ctr">
                            <a:solidFill>
                              <a:srgbClr val="4472C4"/>
                            </a:solidFill>
                            <a:prstDash val="solid"/>
                            <a:miter lim="800000"/>
                          </a:ln>
                          <a:effectLst/>
                        </wps:spPr>
                        <wps:bodyPr/>
                      </wps:wsp>
                      <wps:wsp>
                        <wps:cNvPr id="14" name="Straight Connector 14"/>
                        <wps:cNvCnPr/>
                        <wps:spPr>
                          <a:xfrm>
                            <a:off x="2828925" y="982980"/>
                            <a:ext cx="0" cy="80433"/>
                          </a:xfrm>
                          <a:prstGeom prst="line">
                            <a:avLst/>
                          </a:prstGeom>
                          <a:noFill/>
                          <a:ln w="6350" cap="flat" cmpd="sng" algn="ctr">
                            <a:solidFill>
                              <a:srgbClr val="4472C4"/>
                            </a:solidFill>
                            <a:prstDash val="solid"/>
                            <a:miter lim="800000"/>
                          </a:ln>
                          <a:effectLst/>
                        </wps:spPr>
                        <wps:bodyPr/>
                      </wps:wsp>
                      <wps:wsp>
                        <wps:cNvPr id="18" name="Straight Connector 18"/>
                        <wps:cNvCnPr/>
                        <wps:spPr>
                          <a:xfrm>
                            <a:off x="1362075" y="1045250"/>
                            <a:ext cx="0" cy="130140"/>
                          </a:xfrm>
                          <a:prstGeom prst="line">
                            <a:avLst/>
                          </a:prstGeom>
                          <a:noFill/>
                          <a:ln w="63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E795E94" id="Group 2" o:spid="_x0000_s1026" style="position:absolute;margin-left:79.3pt;margin-top:6.95pt;width:327.8pt;height:125.85pt;z-index:251658240;mso-position-horizontal-relative:margin;mso-width-relative:margin;mso-height-relative:margin" coordorigin="10013" coordsize="37027,1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">
                <v:shapetype id="_x0000_t202" coordsize="21600,21600" o:spt="202" path="m,l,21600r21600,l21600,xe">
                  <v:stroke joinstyle="miter"/>
                  <v:path gradientshapeok="t" o:connecttype="rect"/>
                </v:shapetype>
                <v:shape id="Text Box 3" o:spid="_x0000_s1027" type="#_x0000_t202" style="position:absolute;left:24003;width:8426;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26B971D" w14:textId="0C3833CA" w:rsidR="005E130A" w:rsidRPr="00273E1D" w:rsidRDefault="005E130A" w:rsidP="005E130A">
                        <w:pPr>
                          <w:jc w:val="center"/>
                          <w:rPr>
                            <w:rFonts w:cs="Arial"/>
                            <w:sz w:val="20"/>
                            <w:szCs w:val="20"/>
                          </w:rPr>
                        </w:pPr>
                        <w:r>
                          <w:rPr>
                            <w:rFonts w:cs="Arial"/>
                            <w:sz w:val="20"/>
                            <w:szCs w:val="20"/>
                          </w:rPr>
                          <w:t>Hd WFPT</w:t>
                        </w:r>
                      </w:p>
                    </w:txbxContent>
                  </v:textbox>
                </v:shape>
                <v:shape id="Text Box 4" o:spid="_x0000_s1028" type="#_x0000_t202" style="position:absolute;left:24288;top:5657;width:8160;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4912700" w14:textId="710D3FA2" w:rsidR="005E130A" w:rsidRPr="00273E1D" w:rsidRDefault="005E130A" w:rsidP="005E130A">
                        <w:pPr>
                          <w:jc w:val="center"/>
                          <w:rPr>
                            <w:rFonts w:cs="Arial"/>
                            <w:sz w:val="20"/>
                            <w:szCs w:val="20"/>
                          </w:rPr>
                        </w:pPr>
                        <w:r>
                          <w:rPr>
                            <w:rFonts w:cs="Arial"/>
                            <w:sz w:val="20"/>
                            <w:szCs w:val="20"/>
                          </w:rPr>
                          <w:t>SO1 RM WFPT</w:t>
                        </w:r>
                      </w:p>
                    </w:txbxContent>
                  </v:textbox>
                </v:shape>
                <v:shape id="Text Box 8" o:spid="_x0000_s1029" type="#_x0000_t202" style="position:absolute;left:10013;top:11615;width:8426;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E01926B" w14:textId="72E8F36E" w:rsidR="005E130A" w:rsidRDefault="004042B3" w:rsidP="005E130A">
                        <w:pPr>
                          <w:jc w:val="center"/>
                          <w:rPr>
                            <w:rFonts w:cs="Arial"/>
                            <w:sz w:val="20"/>
                            <w:szCs w:val="20"/>
                          </w:rPr>
                        </w:pPr>
                        <w:r>
                          <w:rPr>
                            <w:rFonts w:cs="Arial"/>
                            <w:sz w:val="20"/>
                            <w:szCs w:val="20"/>
                          </w:rPr>
                          <w:t xml:space="preserve">BM WO </w:t>
                        </w:r>
                      </w:p>
                      <w:p w14:paraId="6DCFA770" w14:textId="49503A28" w:rsidR="004042B3" w:rsidRPr="00273E1D" w:rsidRDefault="004042B3" w:rsidP="005E130A">
                        <w:pPr>
                          <w:jc w:val="center"/>
                          <w:rPr>
                            <w:rFonts w:cs="Arial"/>
                            <w:sz w:val="20"/>
                            <w:szCs w:val="20"/>
                          </w:rPr>
                        </w:pPr>
                        <w:r>
                          <w:rPr>
                            <w:rFonts w:cs="Arial"/>
                            <w:sz w:val="20"/>
                            <w:szCs w:val="20"/>
                          </w:rPr>
                          <w:t>OR9</w:t>
                        </w:r>
                      </w:p>
                    </w:txbxContent>
                  </v:textbox>
                </v:shape>
                <v:shape id="Text Box 9" o:spid="_x0000_s1030" type="#_x0000_t202" style="position:absolute;left:24288;top:11615;width:8427;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D5AF89F" w14:textId="6B540D5E" w:rsidR="005E130A" w:rsidRDefault="004042B3" w:rsidP="005E130A">
                        <w:pPr>
                          <w:jc w:val="center"/>
                          <w:rPr>
                            <w:rFonts w:cs="Arial"/>
                            <w:sz w:val="20"/>
                            <w:szCs w:val="20"/>
                          </w:rPr>
                        </w:pPr>
                        <w:r>
                          <w:rPr>
                            <w:rFonts w:cs="Arial"/>
                            <w:sz w:val="20"/>
                            <w:szCs w:val="20"/>
                          </w:rPr>
                          <w:t>SO2 RM</w:t>
                        </w:r>
                      </w:p>
                      <w:p w14:paraId="1291AE63" w14:textId="7F4F292D" w:rsidR="004042B3" w:rsidRPr="00273E1D" w:rsidRDefault="004042B3" w:rsidP="005E130A">
                        <w:pPr>
                          <w:jc w:val="center"/>
                          <w:rPr>
                            <w:rFonts w:cs="Arial"/>
                            <w:sz w:val="20"/>
                            <w:szCs w:val="20"/>
                          </w:rPr>
                        </w:pPr>
                        <w:r>
                          <w:rPr>
                            <w:rFonts w:cs="Arial"/>
                            <w:sz w:val="20"/>
                            <w:szCs w:val="20"/>
                          </w:rPr>
                          <w:t>TRA</w:t>
                        </w:r>
                      </w:p>
                    </w:txbxContent>
                  </v:textbox>
                </v:shape>
                <v:shape id="Text Box 10" o:spid="_x0000_s1031" type="#_x0000_t202" style="position:absolute;left:38614;top:11615;width:8426;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" fillcolor="#d0cece">
                  <v:textbox>
                    <w:txbxContent>
                      <w:p w14:paraId="0600DF3B" w14:textId="007C4BB1" w:rsidR="005E130A" w:rsidRPr="00273E1D" w:rsidRDefault="005E130A" w:rsidP="005E130A">
                        <w:pPr>
                          <w:jc w:val="center"/>
                          <w:rPr>
                            <w:rFonts w:cs="Arial"/>
                            <w:b/>
                            <w:bCs/>
                            <w:sz w:val="20"/>
                            <w:szCs w:val="20"/>
                          </w:rPr>
                        </w:pPr>
                        <w:r>
                          <w:rPr>
                            <w:rFonts w:cs="Arial"/>
                            <w:b/>
                            <w:bCs/>
                            <w:sz w:val="20"/>
                            <w:szCs w:val="20"/>
                          </w:rPr>
                          <w:t>SO3 RMR TRA</w:t>
                        </w:r>
                      </w:p>
                    </w:txbxContent>
                  </v:textbox>
                </v:shape>
                <v:line id="Straight Connector 12" o:spid="_x0000_s1032" style="position:absolute;visibility:visible;mso-wrap-style:square" from="28260,4371" to="28260,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" strokecolor="#4472c4" strokeweight=".5pt">
                  <v:stroke joinstyle="miter"/>
                </v:line>
                <v:line id="Straight Connector 13" o:spid="_x0000_s1033" style="position:absolute;flip:y;visibility:visible;mso-wrap-style:square" from="13684,10344" to="42771,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" strokecolor="#4472c4" strokeweight=".5pt">
                  <v:stroke joinstyle="miter"/>
                </v:line>
                <v:line id="Straight Connector 14" o:spid="_x0000_s1034" style="position:absolute;visibility:visible;mso-wrap-style:square" from="28289,9829" to="28289,10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" strokecolor="#4472c4" strokeweight=".5pt">
                  <v:stroke joinstyle="miter"/>
                </v:line>
                <v:line id="Straight Connector 18" o:spid="_x0000_s1035" style="position:absolute;visibility:visible;mso-wrap-style:square" from="13620,10452" to="13620,1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" strokecolor="#4472c4" strokeweight=".5pt">
                  <v:stroke joinstyle="miter"/>
                </v:line>
                <w10:wrap anchorx="margin"/>
              </v:group>
            </w:pict>
          </mc:Fallback>
        </mc:AlternateContent>
      </w:r>
    </w:p>
    <w:p w14:paraId="4017F738" w14:textId="77B8EA4C" w:rsidR="00B07C46" w:rsidRPr="00D152A8" w:rsidRDefault="00B07C46" w:rsidP="00A354F7">
      <w:pPr>
        <w:rPr>
          <w:rFonts w:cs="Arial"/>
        </w:rPr>
      </w:pPr>
    </w:p>
    <w:p w14:paraId="6453E6F4" w14:textId="090856C7" w:rsidR="00B07C46" w:rsidRPr="00D152A8" w:rsidRDefault="00B07C46" w:rsidP="00A354F7">
      <w:pPr>
        <w:rPr>
          <w:rFonts w:cs="Arial"/>
        </w:rPr>
      </w:pPr>
    </w:p>
    <w:p w14:paraId="25FD3002" w14:textId="4C793D8D" w:rsidR="00B07C46" w:rsidRPr="00D152A8" w:rsidRDefault="00B07C46" w:rsidP="00A354F7">
      <w:pPr>
        <w:rPr>
          <w:rFonts w:cs="Arial"/>
        </w:rPr>
      </w:pPr>
    </w:p>
    <w:p w14:paraId="6FC00444" w14:textId="34709B9E" w:rsidR="00B07C46" w:rsidRPr="00D152A8" w:rsidRDefault="00B07C46" w:rsidP="00A354F7">
      <w:pPr>
        <w:rPr>
          <w:rFonts w:cs="Arial"/>
        </w:rPr>
      </w:pPr>
    </w:p>
    <w:p w14:paraId="5F0EBA10" w14:textId="77777777" w:rsidR="00B07C46" w:rsidRPr="00D152A8" w:rsidRDefault="00B07C46" w:rsidP="00A354F7">
      <w:pPr>
        <w:rPr>
          <w:rFonts w:cs="Arial"/>
        </w:rPr>
      </w:pPr>
    </w:p>
    <w:p w14:paraId="3BAAAB97" w14:textId="77777777" w:rsidR="00637B19" w:rsidRPr="00D152A8" w:rsidRDefault="00EE56DB" w:rsidP="00A354F7">
      <w:pPr>
        <w:rPr>
          <w:rFonts w:cs="Arial"/>
        </w:rPr>
      </w:pPr>
      <w:r w:rsidRPr="00D152A8">
        <w:rPr>
          <w:rFonts w:cs="Arial"/>
          <w:noProof/>
        </w:rPr>
        <mc:AlternateContent>
          <mc:Choice Requires="wps">
            <w:drawing>
              <wp:anchor distT="0" distB="0" distL="114300" distR="114300" simplePos="0" relativeHeight="251657216" behindDoc="0" locked="0" layoutInCell="1" allowOverlap="1" wp14:anchorId="5A9DEBE6" wp14:editId="4746071A">
                <wp:simplePos x="0" y="0"/>
                <wp:positionH relativeFrom="column">
                  <wp:posOffset>3462020</wp:posOffset>
                </wp:positionH>
                <wp:positionV relativeFrom="paragraph">
                  <wp:posOffset>4800600</wp:posOffset>
                </wp:positionV>
                <wp:extent cx="636270" cy="1092835"/>
                <wp:effectExtent l="13970" t="9525" r="6985" b="1206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092835"/>
                        </a:xfrm>
                        <a:prstGeom prst="roundRect">
                          <a:avLst>
                            <a:gd name="adj" fmla="val 16667"/>
                          </a:avLst>
                        </a:prstGeom>
                        <a:solidFill>
                          <a:srgbClr val="BBE0E3"/>
                        </a:solidFill>
                        <a:ln w="9525">
                          <a:solidFill>
                            <a:srgbClr val="000000"/>
                          </a:solidFill>
                          <a:round/>
                          <a:headEnd/>
                          <a:tailEnd/>
                        </a:ln>
                      </wps:spPr>
                      <wps:txbx>
                        <w:txbxContent>
                          <w:p w14:paraId="60EEA0B3" w14:textId="77777777" w:rsidR="00EE56DB" w:rsidRPr="00B12E00" w:rsidRDefault="00EE56DB" w:rsidP="00637B19">
                            <w:pPr>
                              <w:jc w:val="center"/>
                            </w:pPr>
                            <w:r w:rsidRPr="00B12E00">
                              <w:t>DACOS</w:t>
                            </w:r>
                          </w:p>
                          <w:p w14:paraId="3D97D3AF" w14:textId="77777777" w:rsidR="00EE56DB" w:rsidRPr="00B12E00" w:rsidRDefault="00EE56DB" w:rsidP="00637B19">
                            <w:pPr>
                              <w:jc w:val="center"/>
                            </w:pPr>
                            <w:r w:rsidRPr="00B12E00">
                              <w:t>(Res)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DEBE6" id="Rounded Rectangle 1" o:spid="_x0000_s1036" style="position:absolute;margin-left:272.6pt;margin-top:378pt;width:50.1pt;height:8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" fillcolor="#bbe0e3">
                <v:textbox inset="0,0,0,0">
                  <w:txbxContent>
                    <w:p w14:paraId="60EEA0B3" w14:textId="77777777" w:rsidR="00EE56DB" w:rsidRPr="00B12E00" w:rsidRDefault="00EE56DB" w:rsidP="00637B19">
                      <w:pPr>
                        <w:jc w:val="center"/>
                      </w:pPr>
                      <w:r w:rsidRPr="00B12E00">
                        <w:t>DACOS</w:t>
                      </w:r>
                    </w:p>
                    <w:p w14:paraId="3D97D3AF" w14:textId="77777777" w:rsidR="00EE56DB" w:rsidRPr="00B12E00" w:rsidRDefault="00EE56DB" w:rsidP="00637B19">
                      <w:pPr>
                        <w:jc w:val="center"/>
                      </w:pPr>
                      <w:r w:rsidRPr="00B12E00">
                        <w:t>(Res)</w:t>
                      </w:r>
                    </w:p>
                  </w:txbxContent>
                </v:textbox>
              </v:roundrect>
            </w:pict>
          </mc:Fallback>
        </mc:AlternateContent>
      </w:r>
    </w:p>
    <w:p w14:paraId="568E6D1A" w14:textId="08AF69F5" w:rsidR="005E130A" w:rsidRPr="00D152A8" w:rsidRDefault="004042B3" w:rsidP="00A354F7">
      <w:pPr>
        <w:rPr>
          <w:rFonts w:cs="Arial"/>
          <w:b/>
        </w:rPr>
      </w:pPr>
      <w:r w:rsidRPr="00D152A8">
        <w:rPr>
          <w:rFonts w:cs="Arial"/>
          <w:b/>
          <w:noProof/>
        </w:rPr>
        <mc:AlternateContent>
          <mc:Choice Requires="wps">
            <w:drawing>
              <wp:anchor distT="0" distB="0" distL="114300" distR="114300" simplePos="0" relativeHeight="251656192" behindDoc="0" locked="0" layoutInCell="1" allowOverlap="1" wp14:anchorId="4C808B49" wp14:editId="0FCB1FEF">
                <wp:simplePos x="0" y="0"/>
                <wp:positionH relativeFrom="column">
                  <wp:posOffset>4690110</wp:posOffset>
                </wp:positionH>
                <wp:positionV relativeFrom="paragraph">
                  <wp:posOffset>5080</wp:posOffset>
                </wp:positionV>
                <wp:extent cx="6350" cy="158750"/>
                <wp:effectExtent l="0" t="0" r="31750" b="31750"/>
                <wp:wrapNone/>
                <wp:docPr id="21" name="Straight Connector 21"/>
                <wp:cNvGraphicFramePr/>
                <a:graphic xmlns:a="http://schemas.openxmlformats.org/drawingml/2006/main">
                  <a:graphicData uri="http://schemas.microsoft.com/office/word/2010/wordprocessingShape">
                    <wps:wsp>
                      <wps:cNvCnPr/>
                      <wps:spPr>
                        <a:xfrm>
                          <a:off x="0" y="0"/>
                          <a:ext cx="635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7E4D9" id="Straight Connector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3pt,.4pt" to="36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" strokecolor="#4579b8 [3044]"/>
            </w:pict>
          </mc:Fallback>
        </mc:AlternateContent>
      </w:r>
      <w:r w:rsidRPr="00D152A8">
        <w:rPr>
          <w:rFonts w:cs="Arial"/>
          <w:b/>
          <w:noProof/>
        </w:rPr>
        <mc:AlternateContent>
          <mc:Choice Requires="wps">
            <w:drawing>
              <wp:anchor distT="0" distB="0" distL="114300" distR="114300" simplePos="0" relativeHeight="251659264" behindDoc="0" locked="0" layoutInCell="1" allowOverlap="1" wp14:anchorId="716EECA9" wp14:editId="7E94C6C6">
                <wp:simplePos x="0" y="0"/>
                <wp:positionH relativeFrom="column">
                  <wp:posOffset>3058365</wp:posOffset>
                </wp:positionH>
                <wp:positionV relativeFrom="paragraph">
                  <wp:posOffset>8819</wp:posOffset>
                </wp:positionV>
                <wp:extent cx="3212" cy="116322"/>
                <wp:effectExtent l="0" t="0" r="34925" b="36195"/>
                <wp:wrapNone/>
                <wp:docPr id="11" name="Straight Connector 11"/>
                <wp:cNvGraphicFramePr/>
                <a:graphic xmlns:a="http://schemas.openxmlformats.org/drawingml/2006/main">
                  <a:graphicData uri="http://schemas.microsoft.com/office/word/2010/wordprocessingShape">
                    <wps:wsp>
                      <wps:cNvCnPr/>
                      <wps:spPr>
                        <a:xfrm>
                          <a:off x="0" y="0"/>
                          <a:ext cx="3212" cy="1163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05EA4"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0.8pt,.7pt" to="241.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" strokecolor="#4579b8 [3044]"/>
            </w:pict>
          </mc:Fallback>
        </mc:AlternateContent>
      </w:r>
    </w:p>
    <w:p w14:paraId="5B1042FC" w14:textId="77777777" w:rsidR="005E130A" w:rsidRPr="00D152A8" w:rsidRDefault="005E130A" w:rsidP="00A354F7">
      <w:pPr>
        <w:rPr>
          <w:rFonts w:cs="Arial"/>
          <w:b/>
        </w:rPr>
      </w:pPr>
    </w:p>
    <w:p w14:paraId="3FF9AF3D" w14:textId="77777777" w:rsidR="005E130A" w:rsidRPr="00D152A8" w:rsidRDefault="005E130A" w:rsidP="00A354F7">
      <w:pPr>
        <w:rPr>
          <w:rFonts w:cs="Arial"/>
          <w:b/>
        </w:rPr>
      </w:pPr>
    </w:p>
    <w:p w14:paraId="1D858E15" w14:textId="68C48C34" w:rsidR="004C3897" w:rsidRPr="00D152A8" w:rsidRDefault="00637B19" w:rsidP="00A354F7">
      <w:pPr>
        <w:rPr>
          <w:rFonts w:cs="Arial"/>
          <w:b/>
        </w:rPr>
      </w:pPr>
      <w:r w:rsidRPr="00D152A8">
        <w:rPr>
          <w:rFonts w:cs="Arial"/>
          <w:b/>
        </w:rPr>
        <w:lastRenderedPageBreak/>
        <w:t>PRINCIPAL TASKS</w:t>
      </w:r>
    </w:p>
    <w:p w14:paraId="27A88762" w14:textId="77777777" w:rsidR="004C3897" w:rsidRPr="00D152A8" w:rsidRDefault="004C3897" w:rsidP="00A354F7">
      <w:pPr>
        <w:rPr>
          <w:rFonts w:cs="Arial"/>
        </w:rPr>
      </w:pPr>
    </w:p>
    <w:p w14:paraId="075E8695" w14:textId="77777777" w:rsidR="00A354F7" w:rsidRPr="00D152A8" w:rsidRDefault="005C0DCF" w:rsidP="00A354F7">
      <w:pPr>
        <w:rPr>
          <w:rFonts w:cs="Arial"/>
        </w:rPr>
      </w:pPr>
      <w:r w:rsidRPr="00D152A8">
        <w:rPr>
          <w:rFonts w:cs="Arial"/>
        </w:rPr>
        <w:t>9</w:t>
      </w:r>
      <w:r w:rsidR="004C3897" w:rsidRPr="00D152A8">
        <w:rPr>
          <w:rFonts w:cs="Arial"/>
        </w:rPr>
        <w:t>.</w:t>
      </w:r>
      <w:r w:rsidR="004C3897" w:rsidRPr="00D152A8">
        <w:rPr>
          <w:rFonts w:cs="Arial"/>
        </w:rPr>
        <w:tab/>
      </w:r>
      <w:r w:rsidR="00637B19" w:rsidRPr="00D152A8">
        <w:rPr>
          <w:rFonts w:cs="Arial"/>
        </w:rPr>
        <w:t>As follows</w:t>
      </w:r>
      <w:r w:rsidR="004C3897" w:rsidRPr="00D152A8">
        <w:rPr>
          <w:rFonts w:cs="Arial"/>
        </w:rPr>
        <w:t>:</w:t>
      </w:r>
      <w:r w:rsidR="00A354F7" w:rsidRPr="00D152A8">
        <w:rPr>
          <w:rFonts w:cs="Arial"/>
        </w:rPr>
        <w:tab/>
      </w:r>
    </w:p>
    <w:p w14:paraId="505DBCA6" w14:textId="77777777" w:rsidR="005C0DCF" w:rsidRPr="00D152A8" w:rsidRDefault="005C0DCF" w:rsidP="00A354F7">
      <w:pPr>
        <w:rPr>
          <w:rFonts w:cs="Arial"/>
        </w:rPr>
      </w:pPr>
    </w:p>
    <w:p w14:paraId="4E5FE190" w14:textId="23C6A420" w:rsidR="005E130A" w:rsidRPr="00D152A8" w:rsidRDefault="005E130A" w:rsidP="005E130A">
      <w:pPr>
        <w:numPr>
          <w:ilvl w:val="1"/>
          <w:numId w:val="24"/>
        </w:numPr>
        <w:spacing w:after="120"/>
        <w:rPr>
          <w:rFonts w:cs="Arial"/>
          <w:color w:val="000000"/>
          <w:sz w:val="24"/>
          <w:lang w:eastAsia="zh-CN"/>
        </w:rPr>
      </w:pPr>
      <w:r w:rsidRPr="00D152A8">
        <w:rPr>
          <w:rFonts w:cs="Arial"/>
          <w:sz w:val="24"/>
          <w:szCs w:val="20"/>
          <w:lang w:eastAsia="zh-CN"/>
        </w:rPr>
        <w:t xml:space="preserve">Lead the development and implementation of effective RMR related training requirements. </w:t>
      </w:r>
    </w:p>
    <w:p w14:paraId="4F5D2994" w14:textId="22DFD8A6" w:rsidR="005E130A" w:rsidRPr="00D152A8" w:rsidRDefault="005E130A" w:rsidP="005E130A">
      <w:pPr>
        <w:numPr>
          <w:ilvl w:val="1"/>
          <w:numId w:val="24"/>
        </w:numPr>
        <w:spacing w:after="120"/>
        <w:rPr>
          <w:rFonts w:cs="Arial"/>
          <w:color w:val="000000"/>
          <w:sz w:val="24"/>
          <w:lang w:eastAsia="zh-CN"/>
        </w:rPr>
      </w:pPr>
      <w:r w:rsidRPr="00D152A8">
        <w:rPr>
          <w:rFonts w:cs="Arial"/>
          <w:color w:val="000000"/>
          <w:sz w:val="24"/>
          <w:lang w:eastAsia="zh-CN"/>
        </w:rPr>
        <w:t>Support TRA TL as the RMR TRA in terms of function (training content/ design) and working with future projects to accept the output of Training Needs Analysis work.</w:t>
      </w:r>
    </w:p>
    <w:p w14:paraId="4410EB8E" w14:textId="77777777" w:rsidR="005E130A" w:rsidRPr="00D152A8" w:rsidRDefault="005E130A" w:rsidP="005E130A">
      <w:pPr>
        <w:numPr>
          <w:ilvl w:val="1"/>
          <w:numId w:val="24"/>
        </w:numPr>
        <w:spacing w:after="120"/>
        <w:rPr>
          <w:rFonts w:cs="Arial"/>
          <w:color w:val="000000"/>
          <w:sz w:val="24"/>
          <w:lang w:eastAsia="zh-CN"/>
        </w:rPr>
      </w:pPr>
      <w:r w:rsidRPr="00D152A8">
        <w:rPr>
          <w:rFonts w:cs="Arial"/>
          <w:color w:val="000000"/>
          <w:sz w:val="24"/>
          <w:lang w:eastAsia="zh-CN"/>
        </w:rPr>
        <w:t>Support the development and implementation of Personnel and Training policy.</w:t>
      </w:r>
    </w:p>
    <w:p w14:paraId="4C97F71A" w14:textId="7B7AB6B5" w:rsidR="005E130A" w:rsidRPr="00D152A8" w:rsidRDefault="005E130A" w:rsidP="005E130A">
      <w:pPr>
        <w:numPr>
          <w:ilvl w:val="1"/>
          <w:numId w:val="24"/>
        </w:numPr>
        <w:spacing w:after="120"/>
        <w:rPr>
          <w:rFonts w:cs="Arial"/>
          <w:color w:val="000000"/>
          <w:sz w:val="24"/>
          <w:lang w:eastAsia="zh-CN"/>
        </w:rPr>
      </w:pPr>
      <w:r w:rsidRPr="00D152A8">
        <w:rPr>
          <w:rFonts w:cs="Arial"/>
          <w:sz w:val="24"/>
          <w:lang w:eastAsia="zh-CN"/>
        </w:rPr>
        <w:t>Act as a member of RMR Other Ranks Promotion /Extended Career boards as requested by DACOS Proms.</w:t>
      </w:r>
    </w:p>
    <w:p w14:paraId="7CEF8FC9" w14:textId="18C9DF64" w:rsidR="005E130A" w:rsidRPr="00D152A8" w:rsidRDefault="005E130A" w:rsidP="005E130A">
      <w:pPr>
        <w:numPr>
          <w:ilvl w:val="1"/>
          <w:numId w:val="24"/>
        </w:numPr>
        <w:spacing w:after="120"/>
        <w:rPr>
          <w:rFonts w:cs="Arial"/>
          <w:color w:val="000000"/>
          <w:sz w:val="24"/>
          <w:lang w:eastAsia="zh-CN"/>
        </w:rPr>
      </w:pPr>
      <w:r w:rsidRPr="00D152A8">
        <w:rPr>
          <w:rFonts w:cs="Arial"/>
          <w:sz w:val="24"/>
          <w:lang w:eastAsia="zh-CN"/>
        </w:rPr>
        <w:t>To represent TRA TL and other team members at meetings and working groups as directed.</w:t>
      </w:r>
    </w:p>
    <w:p w14:paraId="6811DDFA" w14:textId="01563A0A" w:rsidR="009D48BA" w:rsidRPr="00D152A8" w:rsidRDefault="009D48BA" w:rsidP="005E130A">
      <w:pPr>
        <w:numPr>
          <w:ilvl w:val="1"/>
          <w:numId w:val="24"/>
        </w:numPr>
        <w:spacing w:after="120"/>
        <w:rPr>
          <w:rFonts w:cs="Arial"/>
          <w:color w:val="000000"/>
          <w:sz w:val="24"/>
          <w:lang w:eastAsia="zh-CN"/>
        </w:rPr>
      </w:pPr>
      <w:r w:rsidRPr="00D152A8">
        <w:rPr>
          <w:rFonts w:cs="Arial"/>
          <w:sz w:val="24"/>
          <w:lang w:eastAsia="zh-CN"/>
        </w:rPr>
        <w:t>Deputise for RM SO2 TRA on wider TRA portfolio activity.</w:t>
      </w:r>
    </w:p>
    <w:p w14:paraId="63FD5571" w14:textId="13C3AFC2" w:rsidR="009D48BA" w:rsidRPr="00D152A8" w:rsidRDefault="009D48BA" w:rsidP="005E130A">
      <w:pPr>
        <w:numPr>
          <w:ilvl w:val="1"/>
          <w:numId w:val="24"/>
        </w:numPr>
        <w:spacing w:after="120"/>
        <w:rPr>
          <w:rFonts w:cs="Arial"/>
          <w:color w:val="000000"/>
          <w:sz w:val="24"/>
          <w:lang w:eastAsia="zh-CN"/>
        </w:rPr>
      </w:pPr>
      <w:r w:rsidRPr="00D152A8">
        <w:rPr>
          <w:rFonts w:cs="Arial"/>
          <w:color w:val="000000"/>
          <w:sz w:val="24"/>
          <w:lang w:eastAsia="zh-CN"/>
        </w:rPr>
        <w:t xml:space="preserve">Maintain a common operating picture across all RMR Individual Training activity, ensuring JSP 822 shortfalls are highlighted to RM WFPT SO1.  </w:t>
      </w:r>
    </w:p>
    <w:p w14:paraId="196FACF0" w14:textId="77777777" w:rsidR="005E130A" w:rsidRPr="00D152A8" w:rsidRDefault="005E130A" w:rsidP="007E7C25">
      <w:pPr>
        <w:rPr>
          <w:rFonts w:cs="Arial"/>
        </w:rPr>
      </w:pPr>
    </w:p>
    <w:p w14:paraId="465ED11C" w14:textId="77777777" w:rsidR="00B35EF4" w:rsidRPr="00D152A8" w:rsidRDefault="00B35EF4" w:rsidP="00637B19">
      <w:pPr>
        <w:rPr>
          <w:rFonts w:cs="Arial"/>
        </w:rPr>
      </w:pPr>
      <w:r w:rsidRPr="00D152A8">
        <w:rPr>
          <w:rFonts w:cs="Arial"/>
          <w:b/>
        </w:rPr>
        <w:t>C</w:t>
      </w:r>
      <w:r w:rsidR="00637B19" w:rsidRPr="00D152A8">
        <w:rPr>
          <w:rFonts w:cs="Arial"/>
          <w:b/>
        </w:rPr>
        <w:t>OMPETENCIES</w:t>
      </w:r>
    </w:p>
    <w:p w14:paraId="3E88F7AA" w14:textId="77777777" w:rsidR="00B35EF4" w:rsidRPr="00D152A8" w:rsidRDefault="00B35EF4" w:rsidP="00B35EF4">
      <w:pPr>
        <w:rPr>
          <w:rFonts w:cs="Arial"/>
        </w:rPr>
      </w:pPr>
    </w:p>
    <w:p w14:paraId="2791FC17" w14:textId="7B90A0D8" w:rsidR="00B35EF4" w:rsidRPr="00D152A8" w:rsidRDefault="008201F3" w:rsidP="00B35EF4">
      <w:pPr>
        <w:rPr>
          <w:rFonts w:cs="Arial"/>
        </w:rPr>
      </w:pPr>
      <w:r w:rsidRPr="00D152A8">
        <w:rPr>
          <w:rFonts w:cs="Arial"/>
        </w:rPr>
        <w:t>1</w:t>
      </w:r>
      <w:r w:rsidR="005C0DCF" w:rsidRPr="00D152A8">
        <w:rPr>
          <w:rFonts w:cs="Arial"/>
        </w:rPr>
        <w:t>0</w:t>
      </w:r>
      <w:r w:rsidR="00B35EF4" w:rsidRPr="00D152A8">
        <w:rPr>
          <w:rFonts w:cs="Arial"/>
        </w:rPr>
        <w:t>.</w:t>
      </w:r>
      <w:r w:rsidR="00B35EF4" w:rsidRPr="00D152A8">
        <w:rPr>
          <w:rFonts w:cs="Arial"/>
        </w:rPr>
        <w:tab/>
      </w:r>
      <w:r w:rsidR="005E130A" w:rsidRPr="00D152A8">
        <w:rPr>
          <w:rFonts w:cs="Arial"/>
        </w:rPr>
        <w:t>T</w:t>
      </w:r>
      <w:r w:rsidR="00B35EF4" w:rsidRPr="00D152A8">
        <w:rPr>
          <w:rFonts w:cs="Arial"/>
        </w:rPr>
        <w:t>he post holder is to be:</w:t>
      </w:r>
    </w:p>
    <w:p w14:paraId="2680D533" w14:textId="77777777" w:rsidR="00B35EF4" w:rsidRPr="00D152A8" w:rsidRDefault="00B35EF4" w:rsidP="00B35EF4">
      <w:pPr>
        <w:rPr>
          <w:rFonts w:cs="Arial"/>
        </w:rPr>
      </w:pPr>
    </w:p>
    <w:p w14:paraId="377FCD03" w14:textId="446DE60B" w:rsidR="00320E2D" w:rsidRPr="00D152A8" w:rsidRDefault="005E130A" w:rsidP="00320E2D">
      <w:pPr>
        <w:numPr>
          <w:ilvl w:val="0"/>
          <w:numId w:val="22"/>
        </w:numPr>
        <w:rPr>
          <w:rFonts w:cs="Arial"/>
        </w:rPr>
      </w:pPr>
      <w:r w:rsidRPr="00D152A8">
        <w:rPr>
          <w:rFonts w:cs="Arial"/>
        </w:rPr>
        <w:t>OR 8-OF 2</w:t>
      </w:r>
      <w:r w:rsidR="00320E2D" w:rsidRPr="00D152A8">
        <w:rPr>
          <w:rFonts w:cs="Arial"/>
        </w:rPr>
        <w:t xml:space="preserve"> </w:t>
      </w:r>
      <w:r w:rsidRPr="00D152A8">
        <w:rPr>
          <w:rFonts w:cs="Arial"/>
        </w:rPr>
        <w:t xml:space="preserve">RM/RMR </w:t>
      </w:r>
      <w:r w:rsidRPr="00D152A8">
        <w:rPr>
          <w:rFonts w:cs="Arial"/>
          <w:u w:val="single"/>
        </w:rPr>
        <w:t>or</w:t>
      </w:r>
      <w:r w:rsidRPr="00D152A8">
        <w:rPr>
          <w:rFonts w:cs="Arial"/>
        </w:rPr>
        <w:t xml:space="preserve"> RN/</w:t>
      </w:r>
      <w:r w:rsidR="00320E2D" w:rsidRPr="00D152A8">
        <w:rPr>
          <w:rFonts w:cs="Arial"/>
        </w:rPr>
        <w:t>RN</w:t>
      </w:r>
      <w:r w:rsidRPr="00D152A8">
        <w:rPr>
          <w:rFonts w:cs="Arial"/>
        </w:rPr>
        <w:t>R</w:t>
      </w:r>
      <w:r w:rsidR="00B1093D" w:rsidRPr="00D152A8">
        <w:rPr>
          <w:rFonts w:cs="Arial"/>
        </w:rPr>
        <w:t xml:space="preserve"> TM</w:t>
      </w:r>
      <w:r w:rsidR="00320E2D" w:rsidRPr="00D152A8">
        <w:rPr>
          <w:rFonts w:cs="Arial"/>
        </w:rPr>
        <w:t xml:space="preserve"> with </w:t>
      </w:r>
      <w:r w:rsidRPr="00D152A8">
        <w:rPr>
          <w:rFonts w:cs="Arial"/>
        </w:rPr>
        <w:t>suitable e</w:t>
      </w:r>
      <w:r w:rsidR="00320E2D" w:rsidRPr="00D152A8">
        <w:rPr>
          <w:rFonts w:cs="Arial"/>
        </w:rPr>
        <w:t>xperience</w:t>
      </w:r>
      <w:r w:rsidRPr="00D152A8">
        <w:rPr>
          <w:rFonts w:cs="Arial"/>
        </w:rPr>
        <w:t xml:space="preserve"> within RM/RMR</w:t>
      </w:r>
      <w:r w:rsidR="00320E2D" w:rsidRPr="00D152A8">
        <w:rPr>
          <w:rFonts w:cs="Arial"/>
        </w:rPr>
        <w:t>.</w:t>
      </w:r>
    </w:p>
    <w:p w14:paraId="3CE8AA81" w14:textId="07F9825E" w:rsidR="00320E2D" w:rsidRPr="00D152A8" w:rsidRDefault="00320E2D" w:rsidP="00320E2D">
      <w:pPr>
        <w:numPr>
          <w:ilvl w:val="0"/>
          <w:numId w:val="22"/>
        </w:numPr>
        <w:rPr>
          <w:rFonts w:cs="Arial"/>
        </w:rPr>
      </w:pPr>
      <w:r w:rsidRPr="00D152A8">
        <w:rPr>
          <w:rFonts w:cs="Arial"/>
        </w:rPr>
        <w:t xml:space="preserve">Previously employed </w:t>
      </w:r>
      <w:r w:rsidR="005E130A" w:rsidRPr="00D152A8">
        <w:rPr>
          <w:rFonts w:cs="Arial"/>
        </w:rPr>
        <w:t xml:space="preserve">in a </w:t>
      </w:r>
      <w:r w:rsidRPr="00D152A8">
        <w:t>training</w:t>
      </w:r>
      <w:r w:rsidR="005E130A" w:rsidRPr="00D152A8">
        <w:t xml:space="preserve"> / training management &amp; support r</w:t>
      </w:r>
      <w:r w:rsidRPr="00D152A8">
        <w:t>ole.</w:t>
      </w:r>
    </w:p>
    <w:p w14:paraId="25C652A9" w14:textId="77777777" w:rsidR="00B35EF4" w:rsidRPr="00D152A8" w:rsidRDefault="00B35EF4" w:rsidP="00B35EF4">
      <w:pPr>
        <w:rPr>
          <w:rFonts w:cs="Arial"/>
        </w:rPr>
      </w:pPr>
    </w:p>
    <w:p w14:paraId="445DE3D4" w14:textId="77777777" w:rsidR="00B35EF4" w:rsidRPr="00D152A8" w:rsidRDefault="008201F3" w:rsidP="00B35EF4">
      <w:pPr>
        <w:rPr>
          <w:rFonts w:cs="Arial"/>
        </w:rPr>
      </w:pPr>
      <w:r w:rsidRPr="00D152A8">
        <w:rPr>
          <w:rFonts w:cs="Arial"/>
        </w:rPr>
        <w:t>1</w:t>
      </w:r>
      <w:r w:rsidR="005C0DCF" w:rsidRPr="00D152A8">
        <w:rPr>
          <w:rFonts w:cs="Arial"/>
        </w:rPr>
        <w:t>1</w:t>
      </w:r>
      <w:r w:rsidR="0048593F" w:rsidRPr="00D152A8">
        <w:rPr>
          <w:rFonts w:cs="Arial"/>
        </w:rPr>
        <w:t>.</w:t>
      </w:r>
      <w:r w:rsidR="0048593F" w:rsidRPr="00D152A8">
        <w:rPr>
          <w:rFonts w:cs="Arial"/>
        </w:rPr>
        <w:tab/>
      </w:r>
      <w:r w:rsidR="00B35EF4" w:rsidRPr="00D152A8">
        <w:rPr>
          <w:rFonts w:cs="Arial"/>
        </w:rPr>
        <w:t xml:space="preserve">In </w:t>
      </w:r>
      <w:proofErr w:type="gramStart"/>
      <w:r w:rsidR="00B35EF4" w:rsidRPr="00D152A8">
        <w:rPr>
          <w:rFonts w:cs="Arial"/>
        </w:rPr>
        <w:t>addition</w:t>
      </w:r>
      <w:proofErr w:type="gramEnd"/>
      <w:r w:rsidR="00B35EF4" w:rsidRPr="00D152A8">
        <w:rPr>
          <w:rFonts w:cs="Arial"/>
        </w:rPr>
        <w:t xml:space="preserve"> the post holder requires the following specific competencies:</w:t>
      </w:r>
    </w:p>
    <w:p w14:paraId="60FA0BF6" w14:textId="77777777" w:rsidR="00637B19" w:rsidRPr="00D152A8" w:rsidRDefault="00637B19" w:rsidP="00B35EF4">
      <w:pPr>
        <w:rPr>
          <w:rFonts w:cs="Arial"/>
        </w:rPr>
      </w:pPr>
    </w:p>
    <w:p w14:paraId="55B4F75D" w14:textId="5CE8C769" w:rsidR="0072439F" w:rsidRPr="00D152A8" w:rsidRDefault="0072439F" w:rsidP="0072439F">
      <w:pPr>
        <w:spacing w:after="120"/>
        <w:ind w:firstLine="567"/>
        <w:rPr>
          <w:rFonts w:cs="Arial"/>
          <w:color w:val="000000"/>
        </w:rPr>
      </w:pPr>
      <w:r w:rsidRPr="00D152A8">
        <w:rPr>
          <w:rFonts w:cs="Arial"/>
          <w:color w:val="000000"/>
        </w:rPr>
        <w:t>a.</w:t>
      </w:r>
      <w:r w:rsidRPr="00D152A8">
        <w:rPr>
          <w:rFonts w:cs="Arial"/>
          <w:color w:val="000000"/>
        </w:rPr>
        <w:tab/>
        <w:t xml:space="preserve">IT Skills – </w:t>
      </w:r>
      <w:proofErr w:type="spellStart"/>
      <w:r w:rsidRPr="00D152A8">
        <w:rPr>
          <w:rFonts w:cs="Arial"/>
          <w:color w:val="000000"/>
        </w:rPr>
        <w:t>MoDNet</w:t>
      </w:r>
      <w:proofErr w:type="spellEnd"/>
      <w:r w:rsidRPr="00D152A8">
        <w:rPr>
          <w:rFonts w:cs="Arial"/>
          <w:color w:val="000000"/>
        </w:rPr>
        <w:t>/</w:t>
      </w:r>
      <w:proofErr w:type="spellStart"/>
      <w:r w:rsidRPr="00D152A8">
        <w:rPr>
          <w:rFonts w:cs="Arial"/>
          <w:color w:val="000000"/>
        </w:rPr>
        <w:t>Dii</w:t>
      </w:r>
      <w:proofErr w:type="spellEnd"/>
      <w:r w:rsidRPr="00D152A8">
        <w:rPr>
          <w:rFonts w:cs="Arial"/>
          <w:color w:val="000000"/>
        </w:rPr>
        <w:t>/Information Matters/MS Office</w:t>
      </w:r>
    </w:p>
    <w:p w14:paraId="1A82999B" w14:textId="597CA282" w:rsidR="0072439F" w:rsidRPr="00D152A8" w:rsidRDefault="0072439F" w:rsidP="0072439F">
      <w:pPr>
        <w:spacing w:after="120"/>
        <w:ind w:firstLine="567"/>
        <w:rPr>
          <w:rFonts w:cs="Arial"/>
          <w:color w:val="000000"/>
        </w:rPr>
      </w:pPr>
      <w:r w:rsidRPr="00D152A8">
        <w:rPr>
          <w:rFonts w:cs="Arial"/>
          <w:color w:val="000000"/>
        </w:rPr>
        <w:t>b.</w:t>
      </w:r>
      <w:r w:rsidRPr="00D152A8">
        <w:rPr>
          <w:rFonts w:cs="Arial"/>
          <w:color w:val="000000"/>
        </w:rPr>
        <w:tab/>
        <w:t>Information Management Passport</w:t>
      </w:r>
    </w:p>
    <w:p w14:paraId="329C9FE3" w14:textId="4A868077" w:rsidR="0072439F" w:rsidRPr="00D152A8" w:rsidRDefault="0072439F" w:rsidP="0072439F">
      <w:pPr>
        <w:spacing w:after="120"/>
        <w:ind w:firstLine="567"/>
        <w:rPr>
          <w:rFonts w:cs="Arial"/>
        </w:rPr>
      </w:pPr>
      <w:r w:rsidRPr="00D152A8">
        <w:rPr>
          <w:rFonts w:cs="Arial"/>
        </w:rPr>
        <w:t>c.</w:t>
      </w:r>
      <w:r w:rsidRPr="00D152A8">
        <w:rPr>
          <w:rFonts w:cs="Arial"/>
        </w:rPr>
        <w:tab/>
        <w:t>SC Security Clearance (</w:t>
      </w:r>
      <w:r w:rsidRPr="00D152A8">
        <w:rPr>
          <w:rFonts w:cs="Arial"/>
          <w:b/>
          <w:bCs/>
        </w:rPr>
        <w:t>Essential</w:t>
      </w:r>
      <w:r w:rsidRPr="00D152A8">
        <w:rPr>
          <w:rFonts w:cs="Arial"/>
        </w:rPr>
        <w:t>)</w:t>
      </w:r>
    </w:p>
    <w:p w14:paraId="2192EAC6" w14:textId="77777777" w:rsidR="007762EC" w:rsidRPr="00D152A8" w:rsidRDefault="007762EC" w:rsidP="007762EC">
      <w:pPr>
        <w:rPr>
          <w:rFonts w:cs="Arial"/>
        </w:rPr>
      </w:pPr>
    </w:p>
    <w:p w14:paraId="1C4584ED" w14:textId="77777777" w:rsidR="007762EC" w:rsidRPr="00D152A8" w:rsidRDefault="007762EC" w:rsidP="007762EC">
      <w:pPr>
        <w:rPr>
          <w:rFonts w:cs="Arial"/>
          <w:b/>
        </w:rPr>
      </w:pPr>
      <w:r w:rsidRPr="00D152A8">
        <w:rPr>
          <w:rFonts w:cs="Arial"/>
          <w:b/>
        </w:rPr>
        <w:t>COMMITTEES</w:t>
      </w:r>
    </w:p>
    <w:p w14:paraId="32092727" w14:textId="77777777" w:rsidR="007762EC" w:rsidRPr="00D152A8" w:rsidRDefault="007762EC" w:rsidP="007762EC">
      <w:pPr>
        <w:rPr>
          <w:rFonts w:cs="Arial"/>
          <w:b/>
        </w:rPr>
      </w:pPr>
    </w:p>
    <w:p w14:paraId="242FDFB5" w14:textId="77777777" w:rsidR="007762EC" w:rsidRPr="00D152A8" w:rsidRDefault="007762EC" w:rsidP="007762EC">
      <w:pPr>
        <w:rPr>
          <w:rFonts w:cs="Arial"/>
        </w:rPr>
      </w:pPr>
      <w:r w:rsidRPr="00D152A8">
        <w:rPr>
          <w:rFonts w:cs="Arial"/>
        </w:rPr>
        <w:t>1</w:t>
      </w:r>
      <w:r w:rsidR="005C0DCF" w:rsidRPr="00D152A8">
        <w:rPr>
          <w:rFonts w:cs="Arial"/>
        </w:rPr>
        <w:t>2</w:t>
      </w:r>
      <w:r w:rsidRPr="00D152A8">
        <w:rPr>
          <w:rFonts w:cs="Arial"/>
        </w:rPr>
        <w:t>.</w:t>
      </w:r>
      <w:r w:rsidRPr="00D152A8">
        <w:rPr>
          <w:rFonts w:cs="Arial"/>
        </w:rPr>
        <w:tab/>
        <w:t>The post holder attends the following Committees and Groups:</w:t>
      </w:r>
    </w:p>
    <w:p w14:paraId="5BA5E2BE" w14:textId="77777777" w:rsidR="007762EC" w:rsidRPr="00D152A8" w:rsidRDefault="007762EC" w:rsidP="007762EC">
      <w:pPr>
        <w:rPr>
          <w:rFonts w:cs="Arial"/>
        </w:rPr>
      </w:pPr>
    </w:p>
    <w:p w14:paraId="2D31D49E" w14:textId="5DEF0901" w:rsidR="005C0DCF" w:rsidRPr="00D152A8" w:rsidRDefault="0072439F" w:rsidP="005C0DCF">
      <w:pPr>
        <w:numPr>
          <w:ilvl w:val="0"/>
          <w:numId w:val="19"/>
        </w:numPr>
        <w:rPr>
          <w:rFonts w:cs="Arial"/>
        </w:rPr>
      </w:pPr>
      <w:r w:rsidRPr="00D152A8">
        <w:rPr>
          <w:rFonts w:cs="Arial"/>
        </w:rPr>
        <w:t xml:space="preserve">RM/RMR </w:t>
      </w:r>
      <w:r w:rsidR="005C0DCF" w:rsidRPr="00D152A8">
        <w:rPr>
          <w:rFonts w:cs="Arial"/>
        </w:rPr>
        <w:t xml:space="preserve">TCWGs and CEBs </w:t>
      </w:r>
    </w:p>
    <w:p w14:paraId="6BB6707C" w14:textId="24E500AE" w:rsidR="00887AB4" w:rsidRPr="00D152A8" w:rsidRDefault="00887AB4" w:rsidP="005C0DCF">
      <w:pPr>
        <w:rPr>
          <w:rFonts w:cs="Arial"/>
        </w:rPr>
      </w:pPr>
    </w:p>
    <w:p w14:paraId="0057E988" w14:textId="77777777" w:rsidR="0072439F" w:rsidRPr="00D152A8" w:rsidRDefault="0072439F" w:rsidP="005C0DCF">
      <w:pPr>
        <w:rPr>
          <w:rFonts w:cs="Arial"/>
        </w:rPr>
      </w:pPr>
    </w:p>
    <w:p w14:paraId="51064300" w14:textId="77777777" w:rsidR="00887AB4" w:rsidRPr="00D152A8" w:rsidRDefault="00887AB4" w:rsidP="00887AB4">
      <w:pPr>
        <w:pStyle w:val="Subtitle"/>
        <w:jc w:val="left"/>
        <w:rPr>
          <w:rFonts w:ascii="Arial" w:hAnsi="Arial" w:cs="Arial"/>
          <w:b w:val="0"/>
          <w:sz w:val="22"/>
          <w:szCs w:val="22"/>
          <w:u w:val="none"/>
        </w:rPr>
      </w:pPr>
    </w:p>
    <w:p w14:paraId="78453DE0" w14:textId="77777777" w:rsidR="00887AB4" w:rsidRPr="00D152A8" w:rsidRDefault="00887AB4" w:rsidP="00887AB4">
      <w:pPr>
        <w:pStyle w:val="Subtitle"/>
        <w:tabs>
          <w:tab w:val="left" w:pos="5760"/>
        </w:tabs>
        <w:jc w:val="left"/>
        <w:rPr>
          <w:rFonts w:ascii="Arial" w:hAnsi="Arial" w:cs="Arial"/>
          <w:b w:val="0"/>
          <w:sz w:val="22"/>
          <w:szCs w:val="22"/>
          <w:u w:val="none"/>
        </w:rPr>
      </w:pPr>
      <w:r w:rsidRPr="00D152A8">
        <w:rPr>
          <w:rFonts w:ascii="Arial" w:hAnsi="Arial" w:cs="Arial"/>
          <w:b w:val="0"/>
          <w:sz w:val="22"/>
          <w:szCs w:val="22"/>
          <w:u w:val="none"/>
        </w:rPr>
        <w:t>Signature of Job Holder</w:t>
      </w:r>
      <w:r w:rsidRPr="00D152A8">
        <w:rPr>
          <w:rFonts w:ascii="Arial" w:hAnsi="Arial" w:cs="Arial"/>
          <w:b w:val="0"/>
          <w:sz w:val="22"/>
          <w:szCs w:val="22"/>
          <w:u w:val="none"/>
        </w:rPr>
        <w:tab/>
        <w:t>Signature of Line Manager/</w:t>
      </w:r>
    </w:p>
    <w:p w14:paraId="1363A347" w14:textId="77777777" w:rsidR="00887AB4" w:rsidRPr="00D152A8" w:rsidRDefault="00887AB4" w:rsidP="00887AB4">
      <w:pPr>
        <w:pStyle w:val="Subtitle"/>
        <w:tabs>
          <w:tab w:val="left" w:pos="5760"/>
        </w:tabs>
        <w:jc w:val="left"/>
        <w:rPr>
          <w:rFonts w:ascii="Arial" w:hAnsi="Arial" w:cs="Arial"/>
          <w:b w:val="0"/>
          <w:sz w:val="22"/>
          <w:szCs w:val="22"/>
          <w:u w:val="none"/>
        </w:rPr>
      </w:pPr>
      <w:r w:rsidRPr="00D152A8">
        <w:rPr>
          <w:rFonts w:ascii="Arial" w:hAnsi="Arial" w:cs="Arial"/>
          <w:b w:val="0"/>
          <w:sz w:val="22"/>
          <w:szCs w:val="22"/>
          <w:u w:val="none"/>
        </w:rPr>
        <w:tab/>
        <w:t>Authorising Officer</w:t>
      </w:r>
    </w:p>
    <w:p w14:paraId="707B99A8" w14:textId="363960ED" w:rsidR="00887AB4" w:rsidRPr="00D152A8" w:rsidRDefault="00887AB4" w:rsidP="00887AB4">
      <w:pPr>
        <w:pStyle w:val="Subtitle"/>
        <w:jc w:val="left"/>
        <w:rPr>
          <w:rFonts w:ascii="Arial" w:hAnsi="Arial" w:cs="Arial"/>
          <w:b w:val="0"/>
          <w:sz w:val="22"/>
          <w:szCs w:val="22"/>
          <w:u w:val="none"/>
        </w:rPr>
      </w:pPr>
    </w:p>
    <w:p w14:paraId="52483DB6" w14:textId="38745240" w:rsidR="0072439F" w:rsidRPr="00D152A8" w:rsidRDefault="0072439F" w:rsidP="00887AB4">
      <w:pPr>
        <w:pStyle w:val="Subtitle"/>
        <w:jc w:val="left"/>
        <w:rPr>
          <w:rFonts w:ascii="Arial" w:hAnsi="Arial" w:cs="Arial"/>
          <w:b w:val="0"/>
          <w:sz w:val="22"/>
          <w:szCs w:val="22"/>
          <w:u w:val="none"/>
        </w:rPr>
      </w:pPr>
    </w:p>
    <w:p w14:paraId="618420A3" w14:textId="77777777" w:rsidR="0072439F" w:rsidRPr="00D152A8" w:rsidRDefault="0072439F" w:rsidP="00887AB4">
      <w:pPr>
        <w:pStyle w:val="Subtitle"/>
        <w:jc w:val="left"/>
        <w:rPr>
          <w:rFonts w:ascii="Arial" w:hAnsi="Arial" w:cs="Arial"/>
          <w:b w:val="0"/>
          <w:sz w:val="22"/>
          <w:szCs w:val="22"/>
          <w:u w:val="none"/>
        </w:rPr>
      </w:pPr>
    </w:p>
    <w:p w14:paraId="50C2AB14" w14:textId="77777777" w:rsidR="00887AB4" w:rsidRPr="00887AB4" w:rsidRDefault="00887AB4" w:rsidP="00075051">
      <w:pPr>
        <w:pStyle w:val="Subtitle"/>
        <w:tabs>
          <w:tab w:val="left" w:pos="5760"/>
        </w:tabs>
        <w:jc w:val="left"/>
        <w:rPr>
          <w:rFonts w:ascii="Arial" w:hAnsi="Arial" w:cs="Arial"/>
          <w:b w:val="0"/>
          <w:sz w:val="22"/>
          <w:szCs w:val="22"/>
          <w:u w:val="none"/>
        </w:rPr>
      </w:pPr>
      <w:r w:rsidRPr="00D152A8">
        <w:rPr>
          <w:rFonts w:ascii="Arial" w:hAnsi="Arial" w:cs="Arial"/>
          <w:b w:val="0"/>
          <w:sz w:val="22"/>
          <w:szCs w:val="22"/>
          <w:u w:val="none"/>
        </w:rPr>
        <w:t>Date:</w:t>
      </w:r>
      <w:r w:rsidRPr="00D152A8">
        <w:rPr>
          <w:rFonts w:ascii="Arial" w:hAnsi="Arial" w:cs="Arial"/>
          <w:b w:val="0"/>
          <w:sz w:val="22"/>
          <w:szCs w:val="22"/>
          <w:u w:val="none"/>
        </w:rPr>
        <w:tab/>
        <w:t>Date:</w:t>
      </w:r>
    </w:p>
    <w:sectPr w:rsidR="00887AB4" w:rsidRPr="00887AB4" w:rsidSect="00887AB4">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C650" w14:textId="77777777" w:rsidR="009B7B8B" w:rsidRDefault="009B7B8B">
      <w:r>
        <w:separator/>
      </w:r>
    </w:p>
  </w:endnote>
  <w:endnote w:type="continuationSeparator" w:id="0">
    <w:p w14:paraId="18B4B10B" w14:textId="77777777" w:rsidR="009B7B8B" w:rsidRDefault="009B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4A0D" w14:textId="77777777" w:rsidR="00DB1A49" w:rsidRDefault="00DB1A49" w:rsidP="002508A2">
    <w:pPr>
      <w:pStyle w:val="Footer"/>
      <w:jc w:val="center"/>
    </w:pPr>
    <w:r>
      <w:rPr>
        <w:rStyle w:val="PageNumber"/>
      </w:rPr>
      <w:fldChar w:fldCharType="begin"/>
    </w:r>
    <w:r>
      <w:rPr>
        <w:rStyle w:val="PageNumber"/>
      </w:rPr>
      <w:instrText xml:space="preserve"> PAGE </w:instrText>
    </w:r>
    <w:r>
      <w:rPr>
        <w:rStyle w:val="PageNumber"/>
      </w:rPr>
      <w:fldChar w:fldCharType="separate"/>
    </w:r>
    <w:r w:rsidR="00EE56D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9865" w14:textId="77777777" w:rsidR="009B7B8B" w:rsidRDefault="009B7B8B">
      <w:r>
        <w:separator/>
      </w:r>
    </w:p>
  </w:footnote>
  <w:footnote w:type="continuationSeparator" w:id="0">
    <w:p w14:paraId="319C947E" w14:textId="77777777" w:rsidR="009B7B8B" w:rsidRDefault="009B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9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42575"/>
    <w:multiLevelType w:val="hybridMultilevel"/>
    <w:tmpl w:val="C2385A9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7B445DF"/>
    <w:multiLevelType w:val="multilevel"/>
    <w:tmpl w:val="C2385A9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87C2890"/>
    <w:multiLevelType w:val="multilevel"/>
    <w:tmpl w:val="687265F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D702E67"/>
    <w:multiLevelType w:val="hybridMultilevel"/>
    <w:tmpl w:val="B08801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03DB7"/>
    <w:multiLevelType w:val="hybridMultilevel"/>
    <w:tmpl w:val="2242BCB6"/>
    <w:lvl w:ilvl="0" w:tplc="6906A6F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68114A6"/>
    <w:multiLevelType w:val="hybridMultilevel"/>
    <w:tmpl w:val="CCE060FE"/>
    <w:lvl w:ilvl="0" w:tplc="A3E2A3A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BC51C70"/>
    <w:multiLevelType w:val="hybridMultilevel"/>
    <w:tmpl w:val="273EF29C"/>
    <w:lvl w:ilvl="0" w:tplc="A5A2E39A">
      <w:start w:val="3"/>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A648E9"/>
    <w:multiLevelType w:val="hybridMultilevel"/>
    <w:tmpl w:val="BBE4A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090D90"/>
    <w:multiLevelType w:val="hybridMultilevel"/>
    <w:tmpl w:val="019E4F38"/>
    <w:lvl w:ilvl="0" w:tplc="6906A6F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DD677C"/>
    <w:multiLevelType w:val="singleLevel"/>
    <w:tmpl w:val="DDDAB6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9B10EE"/>
    <w:multiLevelType w:val="hybridMultilevel"/>
    <w:tmpl w:val="395E5050"/>
    <w:lvl w:ilvl="0" w:tplc="5FDE2C12">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39B4F62"/>
    <w:multiLevelType w:val="hybridMultilevel"/>
    <w:tmpl w:val="FB602CDA"/>
    <w:lvl w:ilvl="0" w:tplc="6906A6F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E0A0F46"/>
    <w:multiLevelType w:val="hybridMultilevel"/>
    <w:tmpl w:val="26921E18"/>
    <w:lvl w:ilvl="0" w:tplc="87902A5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B82ED1"/>
    <w:multiLevelType w:val="hybridMultilevel"/>
    <w:tmpl w:val="6316C5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7EE04E7"/>
    <w:multiLevelType w:val="hybridMultilevel"/>
    <w:tmpl w:val="9D00BA5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D706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9870C3"/>
    <w:multiLevelType w:val="hybridMultilevel"/>
    <w:tmpl w:val="C726894E"/>
    <w:lvl w:ilvl="0" w:tplc="C27494F4">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8" w15:restartNumberingAfterBreak="0">
    <w:nsid w:val="73747F33"/>
    <w:multiLevelType w:val="hybridMultilevel"/>
    <w:tmpl w:val="15969E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50B78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5E4B6F"/>
    <w:multiLevelType w:val="multilevel"/>
    <w:tmpl w:val="AEE4F5E8"/>
    <w:lvl w:ilvl="0">
      <w:start w:val="1"/>
      <w:numFmt w:val="decimal"/>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567"/>
        </w:tabs>
        <w:ind w:left="567" w:firstLine="0"/>
      </w:pPr>
      <w:rPr>
        <w:rFonts w:ascii="Arial" w:hAnsi="Arial" w:hint="default"/>
        <w:b w:val="0"/>
        <w:i w:val="0"/>
        <w:sz w:val="22"/>
      </w:rPr>
    </w:lvl>
    <w:lvl w:ilvl="2">
      <w:start w:val="1"/>
      <w:numFmt w:val="decimal"/>
      <w:lvlText w:val="(%3)"/>
      <w:lvlJc w:val="left"/>
      <w:pPr>
        <w:tabs>
          <w:tab w:val="num" w:pos="567"/>
        </w:tabs>
        <w:ind w:left="1134" w:firstLine="0"/>
      </w:pPr>
      <w:rPr>
        <w:rFonts w:ascii="Arial" w:hAnsi="Arial" w:hint="default"/>
        <w:b w:val="0"/>
        <w:i w:val="0"/>
        <w:sz w:val="22"/>
      </w:rPr>
    </w:lvl>
    <w:lvl w:ilvl="3">
      <w:start w:val="1"/>
      <w:numFmt w:val="lowerLetter"/>
      <w:lvlText w:val="(%4)"/>
      <w:lvlJc w:val="left"/>
      <w:pPr>
        <w:tabs>
          <w:tab w:val="num" w:pos="-31680"/>
        </w:tabs>
        <w:ind w:left="1701" w:firstLine="0"/>
      </w:pPr>
      <w:rPr>
        <w:rFonts w:hint="default"/>
      </w:rPr>
    </w:lvl>
    <w:lvl w:ilvl="4">
      <w:start w:val="1"/>
      <w:numFmt w:val="lowerRoman"/>
      <w:lvlText w:val="%5."/>
      <w:lvlJc w:val="left"/>
      <w:pPr>
        <w:tabs>
          <w:tab w:val="num" w:pos="-31680"/>
        </w:tabs>
        <w:ind w:left="2268" w:firstLine="0"/>
      </w:pPr>
      <w:rPr>
        <w:rFonts w:hint="default"/>
      </w:rPr>
    </w:lvl>
    <w:lvl w:ilvl="5">
      <w:start w:val="1"/>
      <w:numFmt w:val="none"/>
      <w:lvlText w:val=""/>
      <w:lvlJc w:val="left"/>
      <w:pPr>
        <w:tabs>
          <w:tab w:val="num" w:pos="-31680"/>
        </w:tabs>
        <w:ind w:left="0" w:firstLine="0"/>
      </w:pPr>
      <w:rPr>
        <w:rFonts w:hint="default"/>
      </w:rPr>
    </w:lvl>
    <w:lvl w:ilvl="6">
      <w:start w:val="1"/>
      <w:numFmt w:val="none"/>
      <w:lvlText w:val=""/>
      <w:lvlJc w:val="left"/>
      <w:pPr>
        <w:tabs>
          <w:tab w:val="num" w:pos="-31680"/>
        </w:tabs>
        <w:ind w:left="0" w:firstLine="0"/>
      </w:pPr>
      <w:rPr>
        <w:rFonts w:hint="default"/>
      </w:rPr>
    </w:lvl>
    <w:lvl w:ilvl="7">
      <w:start w:val="1"/>
      <w:numFmt w:val="none"/>
      <w:lvlText w:val=""/>
      <w:lvlJc w:val="left"/>
      <w:pPr>
        <w:tabs>
          <w:tab w:val="num" w:pos="-3168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21" w15:restartNumberingAfterBreak="0">
    <w:nsid w:val="76C36A55"/>
    <w:multiLevelType w:val="hybridMultilevel"/>
    <w:tmpl w:val="68EA77A6"/>
    <w:lvl w:ilvl="0" w:tplc="ED0446F4">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77BC3743"/>
    <w:multiLevelType w:val="hybridMultilevel"/>
    <w:tmpl w:val="BE4E50B2"/>
    <w:lvl w:ilvl="0" w:tplc="D6528DA6">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7E2F2ABB"/>
    <w:multiLevelType w:val="hybridMultilevel"/>
    <w:tmpl w:val="1952A64C"/>
    <w:lvl w:ilvl="0" w:tplc="14BA88A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5"/>
  </w:num>
  <w:num w:numId="2">
    <w:abstractNumId w:val="9"/>
  </w:num>
  <w:num w:numId="3">
    <w:abstractNumId w:val="12"/>
  </w:num>
  <w:num w:numId="4">
    <w:abstractNumId w:val="1"/>
  </w:num>
  <w:num w:numId="5">
    <w:abstractNumId w:val="3"/>
  </w:num>
  <w:num w:numId="6">
    <w:abstractNumId w:val="2"/>
  </w:num>
  <w:num w:numId="7">
    <w:abstractNumId w:val="13"/>
  </w:num>
  <w:num w:numId="8">
    <w:abstractNumId w:val="10"/>
  </w:num>
  <w:num w:numId="9">
    <w:abstractNumId w:val="0"/>
  </w:num>
  <w:num w:numId="10">
    <w:abstractNumId w:val="19"/>
  </w:num>
  <w:num w:numId="11">
    <w:abstractNumId w:val="16"/>
  </w:num>
  <w:num w:numId="12">
    <w:abstractNumId w:val="7"/>
  </w:num>
  <w:num w:numId="13">
    <w:abstractNumId w:val="6"/>
  </w:num>
  <w:num w:numId="14">
    <w:abstractNumId w:val="14"/>
  </w:num>
  <w:num w:numId="15">
    <w:abstractNumId w:val="8"/>
  </w:num>
  <w:num w:numId="16">
    <w:abstractNumId w:val="23"/>
  </w:num>
  <w:num w:numId="17">
    <w:abstractNumId w:val="11"/>
  </w:num>
  <w:num w:numId="18">
    <w:abstractNumId w:val="21"/>
  </w:num>
  <w:num w:numId="19">
    <w:abstractNumId w:val="22"/>
  </w:num>
  <w:num w:numId="20">
    <w:abstractNumId w:val="18"/>
  </w:num>
  <w:num w:numId="21">
    <w:abstractNumId w:val="15"/>
  </w:num>
  <w:num w:numId="22">
    <w:abstractNumId w:val="17"/>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2127"/>
    <w:rsid w:val="00022127"/>
    <w:rsid w:val="000406D8"/>
    <w:rsid w:val="00043A4E"/>
    <w:rsid w:val="00047966"/>
    <w:rsid w:val="0007367E"/>
    <w:rsid w:val="00075051"/>
    <w:rsid w:val="0008282B"/>
    <w:rsid w:val="000976CB"/>
    <w:rsid w:val="000D218B"/>
    <w:rsid w:val="000D3707"/>
    <w:rsid w:val="000D6286"/>
    <w:rsid w:val="000E673B"/>
    <w:rsid w:val="000E68A5"/>
    <w:rsid w:val="000E74D1"/>
    <w:rsid w:val="000F0508"/>
    <w:rsid w:val="000F4EB3"/>
    <w:rsid w:val="000F7C77"/>
    <w:rsid w:val="00105BA6"/>
    <w:rsid w:val="001214A3"/>
    <w:rsid w:val="00125A35"/>
    <w:rsid w:val="00130F5B"/>
    <w:rsid w:val="001379BA"/>
    <w:rsid w:val="001527DA"/>
    <w:rsid w:val="001638FB"/>
    <w:rsid w:val="00173788"/>
    <w:rsid w:val="00185F85"/>
    <w:rsid w:val="0018715F"/>
    <w:rsid w:val="00191D34"/>
    <w:rsid w:val="001C3D46"/>
    <w:rsid w:val="001D40F3"/>
    <w:rsid w:val="00225E6B"/>
    <w:rsid w:val="00246C4B"/>
    <w:rsid w:val="002508A2"/>
    <w:rsid w:val="0025272B"/>
    <w:rsid w:val="00270A20"/>
    <w:rsid w:val="00281307"/>
    <w:rsid w:val="00286D8F"/>
    <w:rsid w:val="00292F85"/>
    <w:rsid w:val="00293EE6"/>
    <w:rsid w:val="00297BD6"/>
    <w:rsid w:val="002C21B7"/>
    <w:rsid w:val="002E584A"/>
    <w:rsid w:val="002F50CE"/>
    <w:rsid w:val="00303F23"/>
    <w:rsid w:val="0031175A"/>
    <w:rsid w:val="00313566"/>
    <w:rsid w:val="00320E2D"/>
    <w:rsid w:val="003870C4"/>
    <w:rsid w:val="0039651B"/>
    <w:rsid w:val="003A6AA0"/>
    <w:rsid w:val="003A6DC9"/>
    <w:rsid w:val="003A7C0E"/>
    <w:rsid w:val="003B4ED1"/>
    <w:rsid w:val="003C7B0E"/>
    <w:rsid w:val="003E4216"/>
    <w:rsid w:val="003F13D1"/>
    <w:rsid w:val="003F17FE"/>
    <w:rsid w:val="00400BC3"/>
    <w:rsid w:val="004042B3"/>
    <w:rsid w:val="004044FE"/>
    <w:rsid w:val="0040579C"/>
    <w:rsid w:val="00410600"/>
    <w:rsid w:val="0041545E"/>
    <w:rsid w:val="004262A5"/>
    <w:rsid w:val="00434F7F"/>
    <w:rsid w:val="00451D8D"/>
    <w:rsid w:val="0046567E"/>
    <w:rsid w:val="00473434"/>
    <w:rsid w:val="0048076C"/>
    <w:rsid w:val="0048593F"/>
    <w:rsid w:val="004871D6"/>
    <w:rsid w:val="004A1C50"/>
    <w:rsid w:val="004B7EE4"/>
    <w:rsid w:val="004C2AA9"/>
    <w:rsid w:val="004C3897"/>
    <w:rsid w:val="004C6A6A"/>
    <w:rsid w:val="004F743C"/>
    <w:rsid w:val="00504D53"/>
    <w:rsid w:val="00523309"/>
    <w:rsid w:val="00534E71"/>
    <w:rsid w:val="00564094"/>
    <w:rsid w:val="00592B3C"/>
    <w:rsid w:val="005A420B"/>
    <w:rsid w:val="005A68F2"/>
    <w:rsid w:val="005C0DCF"/>
    <w:rsid w:val="005C1835"/>
    <w:rsid w:val="005C19D7"/>
    <w:rsid w:val="005C554E"/>
    <w:rsid w:val="005D1394"/>
    <w:rsid w:val="005E130A"/>
    <w:rsid w:val="005E5216"/>
    <w:rsid w:val="005F1745"/>
    <w:rsid w:val="005F3619"/>
    <w:rsid w:val="005F7FEF"/>
    <w:rsid w:val="00602823"/>
    <w:rsid w:val="0060433F"/>
    <w:rsid w:val="00604BD5"/>
    <w:rsid w:val="00607431"/>
    <w:rsid w:val="00637B19"/>
    <w:rsid w:val="00654369"/>
    <w:rsid w:val="006564FD"/>
    <w:rsid w:val="00657A42"/>
    <w:rsid w:val="00660090"/>
    <w:rsid w:val="006618D8"/>
    <w:rsid w:val="00662029"/>
    <w:rsid w:val="00670029"/>
    <w:rsid w:val="00672318"/>
    <w:rsid w:val="0067673B"/>
    <w:rsid w:val="00686EA5"/>
    <w:rsid w:val="00693D81"/>
    <w:rsid w:val="006B2C2A"/>
    <w:rsid w:val="006C2613"/>
    <w:rsid w:val="006D3F21"/>
    <w:rsid w:val="006F415D"/>
    <w:rsid w:val="007002B9"/>
    <w:rsid w:val="00702550"/>
    <w:rsid w:val="007135DF"/>
    <w:rsid w:val="00714D42"/>
    <w:rsid w:val="00723E8E"/>
    <w:rsid w:val="0072439F"/>
    <w:rsid w:val="0072462B"/>
    <w:rsid w:val="0073019A"/>
    <w:rsid w:val="00732E55"/>
    <w:rsid w:val="00733665"/>
    <w:rsid w:val="00742DF8"/>
    <w:rsid w:val="007546FD"/>
    <w:rsid w:val="00755B86"/>
    <w:rsid w:val="007762EC"/>
    <w:rsid w:val="00777195"/>
    <w:rsid w:val="0078762C"/>
    <w:rsid w:val="007A2262"/>
    <w:rsid w:val="007A27C2"/>
    <w:rsid w:val="007B4B5A"/>
    <w:rsid w:val="007B5F6C"/>
    <w:rsid w:val="007C1332"/>
    <w:rsid w:val="007E676A"/>
    <w:rsid w:val="007E7C25"/>
    <w:rsid w:val="007F3AE9"/>
    <w:rsid w:val="007F579C"/>
    <w:rsid w:val="00802CE2"/>
    <w:rsid w:val="008201F3"/>
    <w:rsid w:val="00834E30"/>
    <w:rsid w:val="00857595"/>
    <w:rsid w:val="008665DF"/>
    <w:rsid w:val="008735C3"/>
    <w:rsid w:val="0087584D"/>
    <w:rsid w:val="00877192"/>
    <w:rsid w:val="00887AB4"/>
    <w:rsid w:val="008A1FA4"/>
    <w:rsid w:val="008D2107"/>
    <w:rsid w:val="008F2263"/>
    <w:rsid w:val="00907921"/>
    <w:rsid w:val="00932A9E"/>
    <w:rsid w:val="00937A79"/>
    <w:rsid w:val="00942E94"/>
    <w:rsid w:val="009432A8"/>
    <w:rsid w:val="00944417"/>
    <w:rsid w:val="009728F0"/>
    <w:rsid w:val="0098328B"/>
    <w:rsid w:val="00985C85"/>
    <w:rsid w:val="009B58E6"/>
    <w:rsid w:val="009B6DE3"/>
    <w:rsid w:val="009B7B33"/>
    <w:rsid w:val="009B7B8B"/>
    <w:rsid w:val="009D3F4A"/>
    <w:rsid w:val="009D48BA"/>
    <w:rsid w:val="009F3B88"/>
    <w:rsid w:val="00A15845"/>
    <w:rsid w:val="00A354F7"/>
    <w:rsid w:val="00A3793D"/>
    <w:rsid w:val="00A41792"/>
    <w:rsid w:val="00A42E00"/>
    <w:rsid w:val="00A50E4A"/>
    <w:rsid w:val="00A60623"/>
    <w:rsid w:val="00A60943"/>
    <w:rsid w:val="00A614C8"/>
    <w:rsid w:val="00A77D17"/>
    <w:rsid w:val="00A920F3"/>
    <w:rsid w:val="00A9316C"/>
    <w:rsid w:val="00A9713A"/>
    <w:rsid w:val="00AA4F88"/>
    <w:rsid w:val="00AE784C"/>
    <w:rsid w:val="00B01E55"/>
    <w:rsid w:val="00B04EFB"/>
    <w:rsid w:val="00B07C46"/>
    <w:rsid w:val="00B1093D"/>
    <w:rsid w:val="00B20E23"/>
    <w:rsid w:val="00B35EF4"/>
    <w:rsid w:val="00B42F70"/>
    <w:rsid w:val="00B452F5"/>
    <w:rsid w:val="00B60931"/>
    <w:rsid w:val="00B75632"/>
    <w:rsid w:val="00BA5482"/>
    <w:rsid w:val="00BA6AE4"/>
    <w:rsid w:val="00BB0903"/>
    <w:rsid w:val="00BB0AB7"/>
    <w:rsid w:val="00BB2F56"/>
    <w:rsid w:val="00BB6454"/>
    <w:rsid w:val="00BC2CF3"/>
    <w:rsid w:val="00BD5C10"/>
    <w:rsid w:val="00BD61AC"/>
    <w:rsid w:val="00BE7471"/>
    <w:rsid w:val="00BF1F94"/>
    <w:rsid w:val="00BF3230"/>
    <w:rsid w:val="00BF7714"/>
    <w:rsid w:val="00C0560F"/>
    <w:rsid w:val="00C1174D"/>
    <w:rsid w:val="00C15B43"/>
    <w:rsid w:val="00C307AF"/>
    <w:rsid w:val="00C42E97"/>
    <w:rsid w:val="00C472E7"/>
    <w:rsid w:val="00C5319C"/>
    <w:rsid w:val="00C74A8E"/>
    <w:rsid w:val="00CA7BC3"/>
    <w:rsid w:val="00CB1752"/>
    <w:rsid w:val="00CF0679"/>
    <w:rsid w:val="00CF3F1F"/>
    <w:rsid w:val="00D152A8"/>
    <w:rsid w:val="00D21E8B"/>
    <w:rsid w:val="00D50EE1"/>
    <w:rsid w:val="00D52615"/>
    <w:rsid w:val="00D7010C"/>
    <w:rsid w:val="00D84465"/>
    <w:rsid w:val="00DB1A31"/>
    <w:rsid w:val="00DB1A49"/>
    <w:rsid w:val="00DE2200"/>
    <w:rsid w:val="00DE2900"/>
    <w:rsid w:val="00DE2F96"/>
    <w:rsid w:val="00DE4853"/>
    <w:rsid w:val="00DE77DC"/>
    <w:rsid w:val="00DF73B3"/>
    <w:rsid w:val="00E001A9"/>
    <w:rsid w:val="00E15AAD"/>
    <w:rsid w:val="00E7783A"/>
    <w:rsid w:val="00E949AD"/>
    <w:rsid w:val="00EB39F7"/>
    <w:rsid w:val="00ED63ED"/>
    <w:rsid w:val="00EE56DB"/>
    <w:rsid w:val="00EE5A27"/>
    <w:rsid w:val="00EE787E"/>
    <w:rsid w:val="00F00B1C"/>
    <w:rsid w:val="00F339FB"/>
    <w:rsid w:val="00F33F96"/>
    <w:rsid w:val="00F65FE4"/>
    <w:rsid w:val="00F71725"/>
    <w:rsid w:val="00F7297A"/>
    <w:rsid w:val="00F7619E"/>
    <w:rsid w:val="00F947C3"/>
    <w:rsid w:val="00FC10B4"/>
    <w:rsid w:val="00FC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C7085"/>
  <w15:docId w15:val="{CB5FD813-7AD5-4636-83B6-6BAD514F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2">
    <w:name w:val="heading 2"/>
    <w:basedOn w:val="Normal"/>
    <w:next w:val="Normal"/>
    <w:qFormat/>
    <w:rsid w:val="00B35EF4"/>
    <w:pPr>
      <w:keepNext/>
      <w:outlineLvl w:val="1"/>
    </w:pPr>
    <w:rPr>
      <w:rFonts w:ascii="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8A2"/>
    <w:pPr>
      <w:tabs>
        <w:tab w:val="center" w:pos="4153"/>
        <w:tab w:val="right" w:pos="8306"/>
      </w:tabs>
    </w:pPr>
  </w:style>
  <w:style w:type="paragraph" w:styleId="Footer">
    <w:name w:val="footer"/>
    <w:basedOn w:val="Normal"/>
    <w:rsid w:val="002508A2"/>
    <w:pPr>
      <w:tabs>
        <w:tab w:val="center" w:pos="4153"/>
        <w:tab w:val="right" w:pos="8306"/>
      </w:tabs>
    </w:pPr>
  </w:style>
  <w:style w:type="character" w:styleId="PageNumber">
    <w:name w:val="page number"/>
    <w:basedOn w:val="DefaultParagraphFont"/>
    <w:rsid w:val="002508A2"/>
  </w:style>
  <w:style w:type="paragraph" w:styleId="BalloonText">
    <w:name w:val="Balloon Text"/>
    <w:basedOn w:val="Normal"/>
    <w:semiHidden/>
    <w:rsid w:val="00834E30"/>
    <w:rPr>
      <w:rFonts w:ascii="Tahoma" w:hAnsi="Tahoma" w:cs="Tahoma"/>
      <w:sz w:val="16"/>
      <w:szCs w:val="16"/>
    </w:rPr>
  </w:style>
  <w:style w:type="paragraph" w:styleId="Subtitle">
    <w:name w:val="Subtitle"/>
    <w:basedOn w:val="Normal"/>
    <w:qFormat/>
    <w:rsid w:val="00887AB4"/>
    <w:pPr>
      <w:jc w:val="center"/>
    </w:pPr>
    <w:rPr>
      <w:rFonts w:ascii="Times New Roman" w:hAnsi="Times New Roman"/>
      <w:b/>
      <w:sz w:val="24"/>
      <w:szCs w:val="20"/>
      <w:u w:val="single"/>
      <w:lang w:eastAsia="zh-CN"/>
    </w:rPr>
  </w:style>
  <w:style w:type="paragraph" w:styleId="FootnoteText">
    <w:name w:val="footnote text"/>
    <w:basedOn w:val="Normal"/>
    <w:semiHidden/>
    <w:rsid w:val="005D1394"/>
    <w:rPr>
      <w:sz w:val="20"/>
      <w:szCs w:val="20"/>
    </w:rPr>
  </w:style>
  <w:style w:type="character" w:styleId="FootnoteReference">
    <w:name w:val="footnote reference"/>
    <w:semiHidden/>
    <w:rsid w:val="005D1394"/>
    <w:rPr>
      <w:vertAlign w:val="superscript"/>
    </w:rPr>
  </w:style>
  <w:style w:type="paragraph" w:customStyle="1" w:styleId="DWNormal">
    <w:name w:val="DW Normal"/>
    <w:rsid w:val="00637B19"/>
    <w:rPr>
      <w:rFonts w:ascii="Arial" w:eastAsia="ヒラギノ角ゴ Pro W3" w:hAnsi="Arial"/>
      <w:color w:val="000000"/>
      <w:kern w:val="22"/>
      <w:sz w:val="22"/>
    </w:rPr>
  </w:style>
  <w:style w:type="table" w:styleId="TableGrid">
    <w:name w:val="Table Grid"/>
    <w:basedOn w:val="TableNormal"/>
    <w:rsid w:val="00637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C0DCF"/>
    <w:rPr>
      <w:sz w:val="16"/>
      <w:szCs w:val="16"/>
    </w:rPr>
  </w:style>
  <w:style w:type="paragraph" w:styleId="CommentText">
    <w:name w:val="annotation text"/>
    <w:basedOn w:val="Normal"/>
    <w:link w:val="CommentTextChar"/>
    <w:rsid w:val="005C0DCF"/>
    <w:rPr>
      <w:sz w:val="20"/>
      <w:szCs w:val="20"/>
    </w:rPr>
  </w:style>
  <w:style w:type="character" w:customStyle="1" w:styleId="CommentTextChar">
    <w:name w:val="Comment Text Char"/>
    <w:basedOn w:val="DefaultParagraphFont"/>
    <w:link w:val="CommentText"/>
    <w:rsid w:val="005C0DCF"/>
    <w:rPr>
      <w:rFonts w:ascii="Arial" w:hAnsi="Arial"/>
    </w:rPr>
  </w:style>
  <w:style w:type="paragraph" w:styleId="ListParagraph">
    <w:name w:val="List Paragraph"/>
    <w:basedOn w:val="Normal"/>
    <w:uiPriority w:val="34"/>
    <w:qFormat/>
    <w:rsid w:val="005C0DCF"/>
    <w:pPr>
      <w:ind w:left="720"/>
      <w:contextualSpacing/>
    </w:pPr>
  </w:style>
  <w:style w:type="paragraph" w:styleId="CommentSubject">
    <w:name w:val="annotation subject"/>
    <w:basedOn w:val="CommentText"/>
    <w:next w:val="CommentText"/>
    <w:link w:val="CommentSubjectChar"/>
    <w:semiHidden/>
    <w:unhideWhenUsed/>
    <w:rsid w:val="00F339FB"/>
    <w:rPr>
      <w:b/>
      <w:bCs/>
    </w:rPr>
  </w:style>
  <w:style w:type="character" w:customStyle="1" w:styleId="CommentSubjectChar">
    <w:name w:val="Comment Subject Char"/>
    <w:basedOn w:val="CommentTextChar"/>
    <w:link w:val="CommentSubject"/>
    <w:semiHidden/>
    <w:rsid w:val="00F339F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queenj448\Desktop\My%20Stuff%20on%20this%20PC\ToRs\20210530-CMR%20RNR%20WO%20Training%20TORs_SO1%20Comment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2B9D1E7271594382F1BD778C87061D" ma:contentTypeVersion="4" ma:contentTypeDescription="Create a new document." ma:contentTypeScope="" ma:versionID="410972f887ab1deeb8d1c342bdba57a8">
  <xsd:schema xmlns:xsd="http://www.w3.org/2001/XMLSchema" xmlns:xs="http://www.w3.org/2001/XMLSchema" xmlns:p="http://schemas.microsoft.com/office/2006/metadata/properties" xmlns:ns2="ade1c2ea-e855-445d-ba6a-85c0b2ee72c8" targetNamespace="http://schemas.microsoft.com/office/2006/metadata/properties" ma:root="true" ma:fieldsID="e9d69099472245c3ef71ec2c7bf3285f" ns2:_="">
    <xsd:import namespace="ade1c2ea-e855-445d-ba6a-85c0b2ee7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1c2ea-e855-445d-ba6a-85c0b2ee7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139C0-A2D9-49DF-ABCC-777B30A8A386}">
  <ds:schemaRefs>
    <ds:schemaRef ds:uri="http://schemas.microsoft.com/sharepoint/v3/contenttype/forms"/>
  </ds:schemaRefs>
</ds:datastoreItem>
</file>

<file path=customXml/itemProps2.xml><?xml version="1.0" encoding="utf-8"?>
<ds:datastoreItem xmlns:ds="http://schemas.openxmlformats.org/officeDocument/2006/customXml" ds:itemID="{D784DE1C-B67C-4356-97FE-78EA2A382514}">
  <ds:schemaRefs>
    <ds:schemaRef ds:uri="http://schemas.microsoft.com/office/2006/metadata/properties"/>
  </ds:schemaRefs>
</ds:datastoreItem>
</file>

<file path=customXml/itemProps3.xml><?xml version="1.0" encoding="utf-8"?>
<ds:datastoreItem xmlns:ds="http://schemas.openxmlformats.org/officeDocument/2006/customXml" ds:itemID="{5DBD7733-CBA8-493B-A97E-2BF42043677E}">
  <ds:schemaRefs>
    <ds:schemaRef ds:uri="http://schemas.openxmlformats.org/officeDocument/2006/bibliography"/>
  </ds:schemaRefs>
</ds:datastoreItem>
</file>

<file path=customXml/itemProps4.xml><?xml version="1.0" encoding="utf-8"?>
<ds:datastoreItem xmlns:ds="http://schemas.openxmlformats.org/officeDocument/2006/customXml" ds:itemID="{F5B1D0E9-367C-4D40-89DD-28C84EEE9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1c2ea-e855-445d-ba6a-85c0b2ee7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20210530-CMR RNR WO Training TORs_SO1 Comments </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Terms of Reference</vt:lpstr>
    </vt:vector>
  </TitlesOfParts>
  <Company>Ministry of Defence</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Mcqueen, Jason Cdr (NAVY MR-HQ RNR TRAINING SO1)</dc:creator>
  <cp:lastModifiedBy>Mcqueen, Jason Capt RN (NAVY PEOPLE-MR HQ RNR TRG SO1)</cp:lastModifiedBy>
  <cp:revision>4</cp:revision>
  <cp:lastPrinted>2011-03-30T10:31:00Z</cp:lastPrinted>
  <dcterms:created xsi:type="dcterms:W3CDTF">2022-10-17T07:03:00Z</dcterms:created>
  <dcterms:modified xsi:type="dcterms:W3CDTF">2022-10-17T07:03:00Z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ersion">
    <vt:lpwstr>1.0</vt:lpwstr>
  </property>
  <property fmtid="{D5CDD505-2E9C-101B-9397-08002B2CF9AE}" pid="3" name="UK Protective Marking">
    <vt:lpwstr>NO PROTECTIVE MARKING</vt:lpwstr>
  </property>
  <property fmtid="{D5CDD505-2E9C-101B-9397-08002B2CF9AE}" pid="4" name="Author0">
    <vt:lpwstr>Spreckley, Damian Lt</vt:lpwstr>
  </property>
  <property fmtid="{D5CDD505-2E9C-101B-9397-08002B2CF9AE}" pid="5" name="MMS Date Created">
    <vt:lpwstr>2010-02-22T00:00:00Z</vt:lpwstr>
  </property>
  <property fmtid="{D5CDD505-2E9C-101B-9397-08002B2CF9AE}" pid="6" name="Keyword">
    <vt:lpwstr>Terms of reference</vt:lpwstr>
  </property>
  <property fmtid="{D5CDD505-2E9C-101B-9397-08002B2CF9AE}" pid="7" name="Owner">
    <vt:lpwstr>Fleet CMR</vt:lpwstr>
  </property>
  <property fmtid="{D5CDD505-2E9C-101B-9397-08002B2CF9AE}" pid="8" name="Document Group">
    <vt:lpwstr>None</vt:lpwstr>
  </property>
  <property fmtid="{D5CDD505-2E9C-101B-9397-08002B2CF9AE}" pid="9" name="FOI Disclosability Indicator">
    <vt:lpwstr>Not Assessed</vt:lpwstr>
  </property>
  <property fmtid="{D5CDD505-2E9C-101B-9397-08002B2CF9AE}" pid="10" name="Status">
    <vt:lpwstr>Final</vt:lpwstr>
  </property>
  <property fmtid="{D5CDD505-2E9C-101B-9397-08002B2CF9AE}" pid="11" name="Contact">
    <vt:lpwstr>Middleton, Toby Col</vt:lpwstr>
  </property>
  <property fmtid="{D5CDD505-2E9C-101B-9397-08002B2CF9AE}" pid="12" name="Subject Category">
    <vt:lpwstr>1;# reserve service|5f6029d4-427b-4ef7-b789-36c42126f10f</vt:lpwstr>
  </property>
  <property fmtid="{D5CDD505-2E9C-101B-9397-08002B2CF9AE}" pid="13" name="Nickname">
    <vt:lpwstr/>
  </property>
  <property fmtid="{D5CDD505-2E9C-101B-9397-08002B2CF9AE}" pid="14" name="Publisher contact">
    <vt:lpwstr/>
  </property>
  <property fmtid="{D5CDD505-2E9C-101B-9397-08002B2CF9AE}" pid="15" name="Content time-line">
    <vt:lpwstr/>
  </property>
  <property fmtid="{D5CDD505-2E9C-101B-9397-08002B2CF9AE}" pid="16" name="FOI Publication Date">
    <vt:lpwstr/>
  </property>
  <property fmtid="{D5CDD505-2E9C-101B-9397-08002B2CF9AE}" pid="17" name="FOI Exemption">
    <vt:lpwstr/>
  </property>
  <property fmtid="{D5CDD505-2E9C-101B-9397-08002B2CF9AE}" pid="18" name="Description0">
    <vt:lpwstr/>
  </property>
  <property fmtid="{D5CDD505-2E9C-101B-9397-08002B2CF9AE}" pid="19" name="Review decision">
    <vt:lpwstr/>
  </property>
  <property fmtid="{D5CDD505-2E9C-101B-9397-08002B2CF9AE}" pid="20" name="Abstract">
    <vt:lpwstr/>
  </property>
  <property fmtid="{D5CDD505-2E9C-101B-9397-08002B2CF9AE}" pid="21" name="Security National Caveats">
    <vt:lpwstr/>
  </property>
  <property fmtid="{D5CDD505-2E9C-101B-9397-08002B2CF9AE}" pid="22" name="Geographical region">
    <vt:lpwstr/>
  </property>
  <property fmtid="{D5CDD505-2E9C-101B-9397-08002B2CF9AE}" pid="23" name="Date acquired">
    <vt:lpwstr/>
  </property>
  <property fmtid="{D5CDD505-2E9C-101B-9397-08002B2CF9AE}" pid="24" name="FOI released on request">
    <vt:lpwstr/>
  </property>
  <property fmtid="{D5CDD505-2E9C-101B-9397-08002B2CF9AE}" pid="25" name="MeridioUrl">
    <vt:lpwstr/>
  </property>
  <property fmtid="{D5CDD505-2E9C-101B-9397-08002B2CF9AE}" pid="26" name="Date next version due">
    <vt:lpwstr/>
  </property>
  <property fmtid="{D5CDD505-2E9C-101B-9397-08002B2CF9AE}" pid="27" name="Purpose">
    <vt:lpwstr/>
  </property>
  <property fmtid="{D5CDD505-2E9C-101B-9397-08002B2CF9AE}" pid="28" name="Security non-UK constraints">
    <vt:lpwstr/>
  </property>
  <property fmtid="{D5CDD505-2E9C-101B-9397-08002B2CF9AE}" pid="29" name="Geographical detail">
    <vt:lpwstr/>
  </property>
  <property fmtid="{D5CDD505-2E9C-101B-9397-08002B2CF9AE}" pid="30" name="Copyright">
    <vt:lpwstr/>
  </property>
  <property fmtid="{D5CDD505-2E9C-101B-9397-08002B2CF9AE}" pid="31" name="Fileplan ID">
    <vt:lpwstr/>
  </property>
  <property fmtid="{D5CDD505-2E9C-101B-9397-08002B2CF9AE}" pid="32" name="Source">
    <vt:lpwstr/>
  </property>
  <property fmtid="{D5CDD505-2E9C-101B-9397-08002B2CF9AE}" pid="33" name="Security descriptors">
    <vt:lpwstr/>
  </property>
  <property fmtid="{D5CDD505-2E9C-101B-9397-08002B2CF9AE}" pid="34" name="Date available">
    <vt:lpwstr/>
  </property>
  <property fmtid="{D5CDD505-2E9C-101B-9397-08002B2CF9AE}" pid="35" name="Approved by">
    <vt:lpwstr/>
  </property>
  <property fmtid="{D5CDD505-2E9C-101B-9397-08002B2CF9AE}" pid="36" name="Contributor">
    <vt:lpwstr/>
  </property>
  <property fmtid="{D5CDD505-2E9C-101B-9397-08002B2CF9AE}" pid="37" name="Publisher">
    <vt:lpwstr/>
  </property>
  <property fmtid="{D5CDD505-2E9C-101B-9397-08002B2CF9AE}" pid="38" name="Alternative title">
    <vt:lpwstr/>
  </property>
  <property fmtid="{D5CDD505-2E9C-101B-9397-08002B2CF9AE}" pid="39" name="ContentTypeId">
    <vt:lpwstr>0x010100F12B9D1E7271594382F1BD778C87061D</vt:lpwstr>
  </property>
  <property fmtid="{D5CDD505-2E9C-101B-9397-08002B2CF9AE}" pid="40" name="Order">
    <vt:r8>13000</vt:r8>
  </property>
  <property fmtid="{D5CDD505-2E9C-101B-9397-08002B2CF9AE}" pid="41" name="_dlc_policyId">
    <vt:lpwstr/>
  </property>
  <property fmtid="{D5CDD505-2E9C-101B-9397-08002B2CF9AE}" pid="42" name="ItemRetentionFormula">
    <vt:lpwstr/>
  </property>
  <property fmtid="{D5CDD505-2E9C-101B-9397-08002B2CF9AE}" pid="43" name="TaxKeyword">
    <vt:lpwstr/>
  </property>
  <property fmtid="{D5CDD505-2E9C-101B-9397-08002B2CF9AE}" pid="44" name="fileplanid">
    <vt:lpwstr>11;#01_administer|0e5e8e63-5f0f-49d8-aa30-ca9c14931506</vt:lpwstr>
  </property>
  <property fmtid="{D5CDD505-2E9C-101B-9397-08002B2CF9AE}" pid="45" name="Business Owner">
    <vt:lpwstr>3;#navy command commander maritime reserves|3cada98d-2e44-4599-92de-e6c0041d53fe</vt:lpwstr>
  </property>
  <property fmtid="{D5CDD505-2E9C-101B-9397-08002B2CF9AE}" pid="46" name="Subject Keywords">
    <vt:lpwstr>2;# reservists|d3f3a580-dbde-41ff-a85d-cf2212f460b0</vt:lpwstr>
  </property>
  <property fmtid="{D5CDD505-2E9C-101B-9397-08002B2CF9AE}" pid="47" name="cc">
    <vt:lpwstr/>
  </property>
  <property fmtid="{D5CDD505-2E9C-101B-9397-08002B2CF9AE}" pid="48" name="xd_ProgID">
    <vt:lpwstr/>
  </property>
  <property fmtid="{D5CDD505-2E9C-101B-9397-08002B2CF9AE}" pid="49" name="ComplianceAssetId">
    <vt:lpwstr/>
  </property>
  <property fmtid="{D5CDD505-2E9C-101B-9397-08002B2CF9AE}" pid="50" name="TemplateUrl">
    <vt:lpwstr/>
  </property>
  <property fmtid="{D5CDD505-2E9C-101B-9397-08002B2CF9AE}" pid="51" name="MODScanStandard">
    <vt:lpwstr/>
  </property>
  <property fmtid="{D5CDD505-2E9C-101B-9397-08002B2CF9AE}" pid="52" name="MODScanVerified">
    <vt:lpwstr/>
  </property>
  <property fmtid="{D5CDD505-2E9C-101B-9397-08002B2CF9AE}" pid="53" name="ScannerOperator">
    <vt:lpwstr/>
  </property>
  <property fmtid="{D5CDD505-2E9C-101B-9397-08002B2CF9AE}" pid="54" name="URL">
    <vt:lpwstr/>
  </property>
  <property fmtid="{D5CDD505-2E9C-101B-9397-08002B2CF9AE}" pid="55" name="from">
    <vt:lpwstr/>
  </property>
  <property fmtid="{D5CDD505-2E9C-101B-9397-08002B2CF9AE}" pid="56" name="Email_x0020z_Subject">
    <vt:lpwstr/>
  </property>
  <property fmtid="{D5CDD505-2E9C-101B-9397-08002B2CF9AE}" pid="57" name="MODNumberOfPagesScanned">
    <vt:lpwstr/>
  </property>
  <property fmtid="{D5CDD505-2E9C-101B-9397-08002B2CF9AE}" pid="58" name="SharedWithUsers">
    <vt:lpwstr/>
  </property>
  <property fmtid="{D5CDD505-2E9C-101B-9397-08002B2CF9AE}" pid="59" name="to">
    <vt:lpwstr/>
  </property>
  <property fmtid="{D5CDD505-2E9C-101B-9397-08002B2CF9AE}" pid="60" name="MODImageCleaning">
    <vt:lpwstr/>
  </property>
  <property fmtid="{D5CDD505-2E9C-101B-9397-08002B2CF9AE}" pid="61" name="Declared">
    <vt:bool>false</vt:bool>
  </property>
  <property fmtid="{D5CDD505-2E9C-101B-9397-08002B2CF9AE}" pid="62" name="FOIExemption">
    <vt:lpwstr>No</vt:lpwstr>
  </property>
  <property fmtid="{D5CDD505-2E9C-101B-9397-08002B2CF9AE}" pid="63" name="n1f450bd0d644ca798bdc94626fdef4f">
    <vt:lpwstr> reservists|d3f3a580-dbde-41ff-a85d-cf2212f460b0</vt:lpwstr>
  </property>
  <property fmtid="{D5CDD505-2E9C-101B-9397-08002B2CF9AE}" pid="64" name="Sub Folder">
    <vt:lpwstr>14_02_CMR HQ</vt:lpwstr>
  </property>
  <property fmtid="{D5CDD505-2E9C-101B-9397-08002B2CF9AE}" pid="65" name="PolicyIdentifier">
    <vt:lpwstr>UK</vt:lpwstr>
  </property>
  <property fmtid="{D5CDD505-2E9C-101B-9397-08002B2CF9AE}" pid="66" name="m79e07ce3690491db9121a08429fad40">
    <vt:lpwstr>navy command commander maritime reserves|3cada98d-2e44-4599-92de-e6c0041d53fe</vt:lpwstr>
  </property>
  <property fmtid="{D5CDD505-2E9C-101B-9397-08002B2CF9AE}" pid="67" name="i71a74d1f9984201b479cc08077b6323">
    <vt:lpwstr> reserve service|5f6029d4-427b-4ef7-b789-36c42126f10f</vt:lpwstr>
  </property>
  <property fmtid="{D5CDD505-2E9C-101B-9397-08002B2CF9AE}" pid="68" name="RetentionCategory">
    <vt:lpwstr>None</vt:lpwstr>
  </property>
  <property fmtid="{D5CDD505-2E9C-101B-9397-08002B2CF9AE}" pid="69" name="Folder">
    <vt:lpwstr>14_Terms_of_Reference</vt:lpwstr>
  </property>
  <property fmtid="{D5CDD505-2E9C-101B-9397-08002B2CF9AE}" pid="70" name="UKProtectiveMarking">
    <vt:lpwstr>OFFICIAL</vt:lpwstr>
  </property>
  <property fmtid="{D5CDD505-2E9C-101B-9397-08002B2CF9AE}" pid="71" name="SecurityDescriptors">
    <vt:lpwstr>None</vt:lpwstr>
  </property>
  <property fmtid="{D5CDD505-2E9C-101B-9397-08002B2CF9AE}" pid="72" name="d67af1ddf1dc47979d20c0eae491b81b">
    <vt:lpwstr>01_administer|0e5e8e63-5f0f-49d8-aa30-ca9c14931506</vt:lpwstr>
  </property>
  <property fmtid="{D5CDD505-2E9C-101B-9397-08002B2CF9AE}" pid="73" name="xd_Signature">
    <vt:bool>false</vt:bool>
  </property>
  <property fmtid="{D5CDD505-2E9C-101B-9397-08002B2CF9AE}" pid="74" name="MSIP_Label_d8a60473-494b-4586-a1bb-b0e663054676_Enabled">
    <vt:lpwstr>true</vt:lpwstr>
  </property>
  <property fmtid="{D5CDD505-2E9C-101B-9397-08002B2CF9AE}" pid="75" name="MSIP_Label_d8a60473-494b-4586-a1bb-b0e663054676_SetDate">
    <vt:lpwstr>2022-10-13T07:35:22Z</vt:lpwstr>
  </property>
  <property fmtid="{D5CDD505-2E9C-101B-9397-08002B2CF9AE}" pid="76" name="MSIP_Label_d8a60473-494b-4586-a1bb-b0e663054676_Method">
    <vt:lpwstr>Privileged</vt:lpwstr>
  </property>
  <property fmtid="{D5CDD505-2E9C-101B-9397-08002B2CF9AE}" pid="77" name="MSIP_Label_d8a60473-494b-4586-a1bb-b0e663054676_Name">
    <vt:lpwstr>MOD-1-O-‘UNMARKED’</vt:lpwstr>
  </property>
  <property fmtid="{D5CDD505-2E9C-101B-9397-08002B2CF9AE}" pid="78" name="MSIP_Label_d8a60473-494b-4586-a1bb-b0e663054676_SiteId">
    <vt:lpwstr>be7760ed-5953-484b-ae95-d0a16dfa09e5</vt:lpwstr>
  </property>
  <property fmtid="{D5CDD505-2E9C-101B-9397-08002B2CF9AE}" pid="79" name="MSIP_Label_d8a60473-494b-4586-a1bb-b0e663054676_ActionId">
    <vt:lpwstr>4a3737c3-c36f-4bb3-932d-c34c9a5702bb</vt:lpwstr>
  </property>
  <property fmtid="{D5CDD505-2E9C-101B-9397-08002B2CF9AE}" pid="80" name="MSIP_Label_d8a60473-494b-4586-a1bb-b0e663054676_ContentBits">
    <vt:lpwstr>0</vt:lpwstr>
  </property>
</Properties>
</file>