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1873" w14:textId="77777777" w:rsidR="009D70FE" w:rsidRPr="009D70FE" w:rsidRDefault="009D70FE" w:rsidP="009D70FE">
      <w:pPr>
        <w:jc w:val="center"/>
        <w:rPr>
          <w:rFonts w:cs="Arial"/>
          <w:b/>
          <w:sz w:val="22"/>
          <w:szCs w:val="22"/>
        </w:rPr>
      </w:pPr>
      <w:r w:rsidRPr="009D70FE">
        <w:rPr>
          <w:rFonts w:cs="Arial"/>
          <w:b/>
          <w:sz w:val="28"/>
          <w:szCs w:val="22"/>
        </w:rPr>
        <w:t>JOB SPECIFICATION TEMPLATE</w:t>
      </w:r>
    </w:p>
    <w:p w14:paraId="0C79D650" w14:textId="77777777" w:rsidR="009D70FE" w:rsidRPr="009D70FE" w:rsidRDefault="009D70FE" w:rsidP="009D70FE">
      <w:pPr>
        <w:rPr>
          <w:rFonts w:cs="Arial"/>
          <w:b/>
          <w:szCs w:val="22"/>
        </w:rPr>
      </w:pP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776"/>
        <w:gridCol w:w="1852"/>
        <w:gridCol w:w="1758"/>
        <w:gridCol w:w="56"/>
        <w:gridCol w:w="1361"/>
        <w:gridCol w:w="424"/>
        <w:gridCol w:w="28"/>
        <w:gridCol w:w="682"/>
        <w:gridCol w:w="705"/>
        <w:gridCol w:w="39"/>
        <w:gridCol w:w="391"/>
      </w:tblGrid>
      <w:tr w:rsidR="009D70FE" w:rsidRPr="009D70FE" w14:paraId="050E9F40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F6912" w14:textId="251ACDD6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b/>
                <w:bCs/>
              </w:rPr>
            </w:pPr>
            <w:r w:rsidRPr="009D70FE">
              <w:rPr>
                <w:rFonts w:cs="Arial"/>
                <w:b/>
                <w:bCs/>
              </w:rPr>
              <w:t xml:space="preserve">Profile of Position: </w:t>
            </w:r>
            <w:r w:rsidR="0058039B" w:rsidRPr="0058039B">
              <w:rPr>
                <w:rFonts w:cs="Arial"/>
                <w:b/>
                <w:bCs/>
              </w:rPr>
              <w:t xml:space="preserve">UCM </w:t>
            </w:r>
            <w:r w:rsidR="005A25CC">
              <w:rPr>
                <w:rFonts w:cs="Arial"/>
                <w:b/>
                <w:bCs/>
              </w:rPr>
              <w:t>SO2 ASSURANCE</w:t>
            </w:r>
            <w:r w:rsidR="0058039B" w:rsidRPr="0058039B">
              <w:rPr>
                <w:rFonts w:cs="Arial"/>
                <w:b/>
                <w:bCs/>
              </w:rPr>
              <w:t>|2119453</w:t>
            </w:r>
          </w:p>
        </w:tc>
      </w:tr>
      <w:tr w:rsidR="009D70FE" w:rsidRPr="009D70FE" w14:paraId="2521557F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00736" w14:textId="4E1FEBDE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b/>
                <w:bCs/>
              </w:rPr>
            </w:pPr>
          </w:p>
        </w:tc>
      </w:tr>
      <w:tr w:rsidR="009D70FE" w:rsidRPr="009D70FE" w14:paraId="5B458E97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D9A96E" w14:textId="77777777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</w:rPr>
            </w:pPr>
            <w:r w:rsidRPr="009D70FE">
              <w:rPr>
                <w:rFonts w:cs="Arial"/>
                <w:b/>
                <w:bCs/>
              </w:rPr>
              <w:t>Position Details</w:t>
            </w:r>
          </w:p>
        </w:tc>
      </w:tr>
      <w:tr w:rsidR="009D70FE" w:rsidRPr="009D70FE" w14:paraId="18AD3A98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7C2873" w14:textId="77777777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88557" w14:textId="6780A4B0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OF3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031FA" w14:textId="77777777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Org. Unit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9EF5A" w14:textId="14CE8B63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UKStratCom</w:t>
            </w:r>
            <w:r w:rsidR="00D81852">
              <w:rPr>
                <w:rFonts w:cs="Arial"/>
                <w:sz w:val="22"/>
                <w:szCs w:val="22"/>
              </w:rPr>
              <w:t xml:space="preserve"> HQ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C03DFE" w14:textId="77777777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UIN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6FB22" w14:textId="43ABE908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D5557D</w:t>
            </w:r>
          </w:p>
        </w:tc>
      </w:tr>
      <w:tr w:rsidR="009D70FE" w:rsidRPr="009D70FE" w14:paraId="1ACD82AB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AD9AC8" w14:textId="77777777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Upper Lower 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7C206" w14:textId="35179E44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7B3213" w14:textId="77777777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Org. Type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CF133" w14:textId="677F0507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STAFF HQ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DF364" w14:textId="77777777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Exchange With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F1035" w14:textId="0522678A" w:rsidR="009D70FE" w:rsidRPr="009D70FE" w:rsidRDefault="009D70FE" w:rsidP="0075466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9D70FE" w:rsidRPr="009D70FE" w14:paraId="545279AA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1AA38D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Service (Job)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1325C" w14:textId="3C95BEA2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RN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5E0F8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TLB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45325" w14:textId="4ED7A8C9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B00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6B676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2CF2B" w14:textId="3841B732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NORTHWOOD (SANDY LANE)</w:t>
            </w:r>
          </w:p>
        </w:tc>
      </w:tr>
      <w:tr w:rsidR="009D70FE" w:rsidRPr="009D70FE" w14:paraId="1D709361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24ED0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Start Date for Position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67C86" w14:textId="30B2EDD6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26-Jan-2021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C3D700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 xml:space="preserve">Proposed End Date for Position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C0F4B" w14:textId="6D1E266A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836020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Workforce Requirement Driving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B8816" w14:textId="2EC2DD98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</w:tr>
      <w:tr w:rsidR="009D70FE" w:rsidRPr="009D70FE" w14:paraId="2E7F954F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D2AC7C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Hiring Status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FC605" w14:textId="416E0710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C97C5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Position Status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724E6" w14:textId="64F4AD7B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Valid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F7E92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Position Type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779FC" w14:textId="3D548528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Shared</w:t>
            </w:r>
          </w:p>
        </w:tc>
      </w:tr>
      <w:tr w:rsidR="009D70FE" w:rsidRPr="009D70FE" w14:paraId="07C364BC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8FCC97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Person Category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8B556" w14:textId="076D02D6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RN Reg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41A771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Position Status EIT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175FD" w14:textId="339C056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Valid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83FE1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Service Option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773D3" w14:textId="368F53FC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Single Service</w:t>
            </w:r>
          </w:p>
        </w:tc>
      </w:tr>
      <w:tr w:rsidR="009D70FE" w:rsidRPr="009D70FE" w14:paraId="7488FA77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FC362B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Domain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70076" w14:textId="48661909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99DFD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Career Field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EB4C5" w14:textId="2EE73336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Personnel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79DCCF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Sub Career Field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8B29C" w14:textId="47DACD95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 Specified</w:t>
            </w:r>
          </w:p>
        </w:tc>
      </w:tr>
      <w:tr w:rsidR="009D70FE" w:rsidRPr="009D70FE" w14:paraId="5C8726C1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FD8CD5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Talent Management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0ACE9" w14:textId="26B94B9D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C61ED7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Tour Length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A00CA" w14:textId="4765ABC1" w:rsidR="009D70FE" w:rsidRPr="009D70FE" w:rsidRDefault="0058039B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years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1D0154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Handover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8B2FC" w14:textId="12032B8F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9D70FE" w:rsidRPr="009D70FE" w14:paraId="612EA4EE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69AF5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Type of Operation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38D41" w14:textId="2D967CF6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F829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Operation Name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33F58" w14:textId="1837C950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01F5F4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Operation PID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5432C" w14:textId="1EAAC692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9D70FE" w:rsidRPr="009D70FE" w14:paraId="04EB358D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7A3645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Hierarchy Parent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0DFEA" w14:textId="103714EB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UCM Policy Manager | 2092447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AEE9A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Hierarchy Parent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02E36" w14:textId="08A4AFC0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UCM Team Leader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93EB5">
              <w:rPr>
                <w:rFonts w:cs="Arial"/>
                <w:color w:val="000000"/>
                <w:sz w:val="22"/>
                <w:szCs w:val="22"/>
              </w:rPr>
              <w:t>|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93EB5">
              <w:rPr>
                <w:rFonts w:cs="Arial"/>
                <w:color w:val="000000"/>
                <w:sz w:val="22"/>
                <w:szCs w:val="22"/>
              </w:rPr>
              <w:t>2121878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9A429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Hierarchy Parent 3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B8ADD" w14:textId="6898623D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Dep Dir HR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93EB5">
              <w:rPr>
                <w:rFonts w:cs="Arial"/>
                <w:color w:val="000000"/>
                <w:sz w:val="22"/>
                <w:szCs w:val="22"/>
              </w:rPr>
              <w:t>|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93EB5">
              <w:rPr>
                <w:rFonts w:cs="Arial"/>
                <w:color w:val="000000"/>
                <w:sz w:val="22"/>
                <w:szCs w:val="22"/>
              </w:rPr>
              <w:t>2114383</w:t>
            </w:r>
          </w:p>
        </w:tc>
      </w:tr>
      <w:tr w:rsidR="009D70FE" w:rsidRPr="009D70FE" w14:paraId="4EB26BF6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21FF7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Incumbent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113FC" w14:textId="1A6BCF41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LARKIN, JOHN GEORGE D239621J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A86870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Incumbent Future Availability Date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B6BE1" w14:textId="105BA22D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30-Jun-2022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64C62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Environment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D4DE7" w14:textId="5EC2D5C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Military &amp; Civilian</w:t>
            </w:r>
          </w:p>
        </w:tc>
      </w:tr>
      <w:tr w:rsidR="009D70FE" w:rsidRPr="009D70FE" w14:paraId="7CBA7A21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49C6D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Minimum Medical Standard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1D631" w14:textId="65504A6B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MND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92F269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Child Positions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A9377" w14:textId="765DBCD6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816AC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Preferred Gender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A812D" w14:textId="1A20D65C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9D70FE" w:rsidRPr="009D70FE" w14:paraId="41702F45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C3B94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64C59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BB2EC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BD13D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6F244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90421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9D70FE" w:rsidRPr="009D70FE" w14:paraId="0216DDEF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07D23646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</w:rPr>
            </w:pPr>
            <w:r w:rsidRPr="009D70FE">
              <w:rPr>
                <w:rFonts w:cs="Arial"/>
                <w:b/>
                <w:bCs/>
              </w:rPr>
              <w:t>Career Management and Rotational Information</w:t>
            </w:r>
          </w:p>
        </w:tc>
        <w:tc>
          <w:tcPr>
            <w:tcW w:w="18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678C47E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9D70FE" w:rsidRPr="009D70FE" w14:paraId="18B40874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CCA3A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Position CM Desk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6F9F4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Service (CM)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FB8D2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Applicable From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20616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9D70FE">
              <w:rPr>
                <w:rFonts w:ascii="Calibri" w:hAnsi="Calibri" w:cs="Calibri"/>
              </w:rPr>
              <w:t>Applicable To</w:t>
            </w:r>
          </w:p>
        </w:tc>
        <w:tc>
          <w:tcPr>
            <w:tcW w:w="181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E7063DD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9D70FE" w:rsidRPr="009D70FE" w14:paraId="04B51695" w14:textId="77777777" w:rsidTr="00430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50496" w14:textId="486B5B31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RN CM CAPPS2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DBC0B" w14:textId="59B78622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RN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3CBC2" w14:textId="71CAE150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26-Jan-2021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CC28B" w14:textId="0F329F5E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31-Dec-4712</w:t>
            </w:r>
          </w:p>
        </w:tc>
        <w:tc>
          <w:tcPr>
            <w:tcW w:w="181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E502C02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9D70FE" w:rsidRPr="009D70FE" w14:paraId="61F61FB1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2FFB0A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Branch/Arm/Group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E8F36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Main Trade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90FFE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Sub Regt/Corp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</w:tcPr>
          <w:p w14:paraId="67374309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4E13A036" w14:textId="77777777" w:rsidR="009D70FE" w:rsidRPr="009D70FE" w:rsidRDefault="009D70FE" w:rsidP="009D70F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58039B" w:rsidRPr="009D70FE" w14:paraId="52396A04" w14:textId="77777777" w:rsidTr="00CA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AAE9B" w14:textId="2F0A8A94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RN WELRM (OF)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939F7" w14:textId="42731D3E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18169" w14:textId="5535A651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7BE7A53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167B28C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58039B" w:rsidRPr="009D70FE" w14:paraId="7A260497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50E64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58039B" w:rsidRPr="009D70FE" w14:paraId="35B971F0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8B1536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sz w:val="22"/>
                <w:szCs w:val="22"/>
              </w:rPr>
            </w:pPr>
            <w:r w:rsidRPr="009D70FE">
              <w:rPr>
                <w:rFonts w:cs="Arial"/>
                <w:b/>
                <w:bCs/>
                <w:sz w:val="22"/>
                <w:szCs w:val="22"/>
              </w:rPr>
              <w:t>Alternative Branch or Trade</w:t>
            </w:r>
          </w:p>
        </w:tc>
      </w:tr>
      <w:tr w:rsidR="0058039B" w:rsidRPr="009D70FE" w14:paraId="6B34D512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54DC4E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Alternative 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946731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Alternative 2</w:t>
            </w:r>
          </w:p>
        </w:tc>
        <w:tc>
          <w:tcPr>
            <w:tcW w:w="3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4787E2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Alternative 3</w:t>
            </w:r>
          </w:p>
        </w:tc>
      </w:tr>
      <w:tr w:rsidR="0058039B" w:rsidRPr="009D70FE" w14:paraId="0514BDD9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F0A00" w14:textId="0E1855DC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F8295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3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16D24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7E37A16E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7C3D10D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61EF7A1F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373904A1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br w:type="page"/>
            </w:r>
            <w:r w:rsidRPr="009D70FE">
              <w:rPr>
                <w:rFonts w:cs="Arial"/>
                <w:sz w:val="22"/>
                <w:szCs w:val="22"/>
              </w:rPr>
              <w:br w:type="page"/>
            </w:r>
            <w:r w:rsidRPr="009D70FE">
              <w:rPr>
                <w:rFonts w:cs="Arial"/>
                <w:b/>
                <w:bCs/>
                <w:sz w:val="22"/>
                <w:szCs w:val="22"/>
              </w:rPr>
              <w:t>Specialist Pay</w:t>
            </w:r>
          </w:p>
        </w:tc>
        <w:tc>
          <w:tcPr>
            <w:tcW w:w="18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1735E25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558C22EC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2CD872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Specialist Pay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85772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Specialist Pay 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F7593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Specialist Pay 3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0E54FA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Specialist Pay 4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DEED17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Specialist Pay 5</w:t>
            </w:r>
          </w:p>
        </w:tc>
        <w:tc>
          <w:tcPr>
            <w:tcW w:w="181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3A3EE9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58039B" w:rsidRPr="009D70FE" w14:paraId="466CEB96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48D00" w14:textId="56A283EE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23C5A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20C36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B19FC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08C06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69893DA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9D70FE">
              <w:rPr>
                <w:rFonts w:ascii="Calibri" w:hAnsi="Calibri" w:cs="Calibri"/>
              </w:rPr>
              <w:t> </w:t>
            </w:r>
          </w:p>
        </w:tc>
      </w:tr>
      <w:tr w:rsidR="0058039B" w:rsidRPr="009D70FE" w14:paraId="1274E20A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B96A7B7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DAD0999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255FE8F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81394D5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0D8439A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66B73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58039B" w:rsidRPr="009D70FE" w14:paraId="072AF22F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5DDC066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sz w:val="22"/>
                <w:szCs w:val="22"/>
              </w:rPr>
            </w:pPr>
            <w:r w:rsidRPr="009D70FE">
              <w:rPr>
                <w:rFonts w:cs="Arial"/>
                <w:b/>
                <w:bCs/>
                <w:sz w:val="22"/>
                <w:szCs w:val="22"/>
              </w:rPr>
              <w:t>Unit &amp; Position Role</w:t>
            </w:r>
          </w:p>
        </w:tc>
      </w:tr>
      <w:tr w:rsidR="0058039B" w:rsidRPr="009D70FE" w14:paraId="5AD57B70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99A27C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Unit Function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B255F" w14:textId="340EA008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 xml:space="preserve">Strategic Command develops, generates, operates, integrates unique and pan-Defence capabilities to maintain operational and strategic advantage.  </w:t>
            </w:r>
          </w:p>
        </w:tc>
      </w:tr>
      <w:tr w:rsidR="0058039B" w:rsidRPr="009D70FE" w14:paraId="28DF601F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ED4DEE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Position Role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37FED" w14:textId="301E1E10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SO2 Assurance – Lead for assurance of UCM Cell functions</w:t>
            </w:r>
          </w:p>
        </w:tc>
      </w:tr>
      <w:tr w:rsidR="0058039B" w:rsidRPr="009D70FE" w14:paraId="283DF4C7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C774182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18CD34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085077A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A7CA704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B201A2D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98DC07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2C0EF1A3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BE42FE9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sz w:val="22"/>
                <w:szCs w:val="22"/>
              </w:rPr>
            </w:pPr>
            <w:r w:rsidRPr="009D70FE">
              <w:rPr>
                <w:rFonts w:cs="Arial"/>
                <w:b/>
                <w:bCs/>
                <w:sz w:val="22"/>
                <w:szCs w:val="22"/>
              </w:rPr>
              <w:t>Responsibilities</w:t>
            </w:r>
          </w:p>
        </w:tc>
      </w:tr>
      <w:tr w:rsidR="0058039B" w:rsidRPr="009D70FE" w14:paraId="350DA7CA" w14:textId="77777777" w:rsidTr="00794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58B495" w14:textId="0D72CD61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Deputise for the SO1 in their absence.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4A513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1710C943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EABAB6" w14:textId="083DC7A0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517C14">
              <w:rPr>
                <w:rFonts w:cs="Arial"/>
                <w:color w:val="000000" w:themeColor="text1"/>
                <w:sz w:val="22"/>
                <w:szCs w:val="22"/>
              </w:rPr>
              <w:t>Develop and execute UCM Assurance Plan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9B927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5F48EE24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5DCBD" w14:textId="4520003E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 w:themeColor="text1"/>
                <w:sz w:val="22"/>
                <w:szCs w:val="22"/>
              </w:rPr>
              <w:t>Liaise with external stakeholders for 2</w:t>
            </w:r>
            <w:r w:rsidRPr="00793EB5"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793EB5">
              <w:rPr>
                <w:rFonts w:cs="Arial"/>
                <w:color w:val="000000" w:themeColor="text1"/>
                <w:sz w:val="22"/>
                <w:szCs w:val="22"/>
              </w:rPr>
              <w:t>/3</w:t>
            </w:r>
            <w:r w:rsidRPr="00793EB5"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793EB5">
              <w:rPr>
                <w:rFonts w:cs="Arial"/>
                <w:color w:val="000000" w:themeColor="text1"/>
                <w:sz w:val="22"/>
                <w:szCs w:val="22"/>
              </w:rPr>
              <w:t xml:space="preserve"> Lines of Assurance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230DA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65073A1F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4B7D8" w14:textId="77B6306C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517C14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Monitor and report on improvement plans to rectify identified areas for improvement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D87FF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7F4237E9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D9419" w14:textId="236CA0A3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517C14">
              <w:rPr>
                <w:rFonts w:cs="Arial"/>
                <w:color w:val="000000" w:themeColor="text1"/>
                <w:sz w:val="22"/>
                <w:szCs w:val="22"/>
              </w:rPr>
              <w:t>Maintain UCM Lessons Database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75EF1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60AA2018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94C" w14:textId="195B5B5E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517C14">
              <w:rPr>
                <w:rFonts w:cs="Arial"/>
                <w:color w:val="000000" w:themeColor="text1"/>
                <w:sz w:val="22"/>
                <w:szCs w:val="22"/>
              </w:rPr>
              <w:t>Act as Line Manager for Assurance AO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DC1A1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47D5F81D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E140E" w14:textId="60CCE9EE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Submit all supporting documentation and Staff work.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44709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251C0201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C5430" w14:textId="303745ED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 xml:space="preserve">Produce timely updates to the </w:t>
            </w:r>
            <w:proofErr w:type="spellStart"/>
            <w:r w:rsidRPr="00793EB5">
              <w:rPr>
                <w:rFonts w:cs="Arial"/>
                <w:color w:val="000000"/>
                <w:sz w:val="22"/>
                <w:szCs w:val="22"/>
              </w:rPr>
              <w:t>CoC</w:t>
            </w:r>
            <w:proofErr w:type="spellEnd"/>
            <w:r w:rsidRPr="00793EB5">
              <w:rPr>
                <w:rFonts w:cs="Arial"/>
                <w:color w:val="000000"/>
                <w:sz w:val="22"/>
                <w:szCs w:val="22"/>
              </w:rPr>
              <w:t xml:space="preserve"> and react to short notice requests.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6A59A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51875EA5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E8599E9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6E464E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8BDCD3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A37739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121A731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317C257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1F8EB3A2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146AE04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sz w:val="22"/>
                <w:szCs w:val="22"/>
              </w:rPr>
            </w:pPr>
            <w:r w:rsidRPr="009D70FE">
              <w:rPr>
                <w:rFonts w:cs="Arial"/>
                <w:b/>
                <w:bCs/>
                <w:sz w:val="22"/>
                <w:szCs w:val="22"/>
              </w:rPr>
              <w:t xml:space="preserve">Competence Requirements </w:t>
            </w:r>
          </w:p>
        </w:tc>
      </w:tr>
      <w:tr w:rsidR="0058039B" w:rsidRPr="009D70FE" w14:paraId="7BDBD486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E2212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Competence - Full Name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DECAD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Proficiency Level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2D5E0C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DCADA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Acquired</w:t>
            </w:r>
          </w:p>
        </w:tc>
      </w:tr>
      <w:tr w:rsidR="0058039B" w:rsidRPr="009D70FE" w14:paraId="7F5B36A5" w14:textId="77777777" w:rsidTr="003D5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515E3" w14:textId="102D49D5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 xml:space="preserve">NSV </w:t>
            </w:r>
            <w:proofErr w:type="spellStart"/>
            <w:r w:rsidRPr="00793EB5">
              <w:rPr>
                <w:rFonts w:cs="Arial"/>
                <w:color w:val="000000"/>
                <w:sz w:val="22"/>
                <w:szCs w:val="22"/>
              </w:rPr>
              <w:t>Security|Security</w:t>
            </w:r>
            <w:proofErr w:type="spellEnd"/>
            <w:r w:rsidRPr="00793EB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EB5">
              <w:rPr>
                <w:rFonts w:cs="Arial"/>
                <w:color w:val="000000"/>
                <w:sz w:val="22"/>
                <w:szCs w:val="22"/>
              </w:rPr>
              <w:t>Check|Joint|No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56D06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44490" w14:textId="34763BC2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729CA" w14:textId="36DF50FA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N</w:t>
            </w:r>
          </w:p>
        </w:tc>
      </w:tr>
      <w:tr w:rsidR="0058039B" w:rsidRPr="009D70FE" w14:paraId="4B98EE03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C5957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C531F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D910C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24976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3CD0F93D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4EFC121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02287563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F6625E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sz w:val="22"/>
                <w:szCs w:val="22"/>
              </w:rPr>
            </w:pPr>
            <w:r w:rsidRPr="009D70FE">
              <w:rPr>
                <w:rFonts w:cs="Arial"/>
                <w:b/>
                <w:bCs/>
                <w:sz w:val="22"/>
                <w:szCs w:val="22"/>
              </w:rPr>
              <w:t>Pre-Employment Training</w:t>
            </w:r>
          </w:p>
        </w:tc>
      </w:tr>
      <w:tr w:rsidR="0058039B" w:rsidRPr="009D70FE" w14:paraId="5E641696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C0425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Pre-Employment Training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7ED96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Pre-Employment Training 1 Priority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284C9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Pre-Employment Training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CDF13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Pre-Employment Training 2 Priority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69D64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Pre-Employment Training 3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0D5BA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Pre-Employment Training 3 Priority</w:t>
            </w:r>
          </w:p>
        </w:tc>
      </w:tr>
      <w:tr w:rsidR="0058039B" w:rsidRPr="009D70FE" w14:paraId="0DB02BE4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3666A" w14:textId="4F262EE0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CB5E5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CD4F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33599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C2FFB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9A4B3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53B98FCB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A907A88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5227069F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0CE372A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sz w:val="22"/>
                <w:szCs w:val="22"/>
              </w:rPr>
            </w:pPr>
            <w:r w:rsidRPr="009D70FE">
              <w:rPr>
                <w:rFonts w:cs="Arial"/>
                <w:b/>
                <w:bCs/>
                <w:sz w:val="22"/>
                <w:szCs w:val="22"/>
              </w:rPr>
              <w:t>Local Considerations</w:t>
            </w:r>
          </w:p>
        </w:tc>
      </w:tr>
      <w:tr w:rsidR="0058039B" w:rsidRPr="009D70FE" w14:paraId="336192AE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5DCBA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Domestic</w:t>
            </w:r>
          </w:p>
        </w:tc>
      </w:tr>
      <w:tr w:rsidR="0058039B" w:rsidRPr="009D70FE" w14:paraId="29542BF6" w14:textId="77777777" w:rsidTr="0058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4DF26" w14:textId="103571CC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793EB5">
              <w:rPr>
                <w:rFonts w:cs="Arial"/>
                <w:color w:val="000000"/>
                <w:sz w:val="22"/>
                <w:szCs w:val="22"/>
              </w:rPr>
              <w:t>As a Full Commitment role, a successful applicant will be entitled to standard allowances and accommodation, opening it to personnel not living in the Northwood area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 w:rsidRPr="00793EB5">
              <w:rPr>
                <w:rFonts w:cs="Arial"/>
                <w:color w:val="000000"/>
                <w:sz w:val="22"/>
                <w:szCs w:val="22"/>
              </w:rPr>
              <w:t>This role is largely based on remote working, with up to 2 days/week in office (although likely to be lower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). There may be an occasional requirement to attend meetings in other locations including, but not limited to, London, Glasgow, High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Wycombe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and Portsmouth.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188A7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58039B" w:rsidRPr="009D70FE" w14:paraId="06BBDC9B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7462D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D70FE">
              <w:rPr>
                <w:rFonts w:cs="Arial"/>
                <w:sz w:val="22"/>
                <w:szCs w:val="22"/>
              </w:rPr>
              <w:t>Employer Comments</w:t>
            </w:r>
          </w:p>
        </w:tc>
      </w:tr>
      <w:tr w:rsidR="0058039B" w:rsidRPr="009D70FE" w14:paraId="0FCCFA28" w14:textId="77777777" w:rsidTr="009D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3A09B" w14:textId="77777777" w:rsidR="00A66C3B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UCM Cell Role: Within UKStratCom HQ, the UCM Cell conducts the workforce management functions for personnel in cadres</w:t>
            </w:r>
            <w:r w:rsidR="005A25CC">
              <w:rPr>
                <w:rFonts w:cs="Arial"/>
                <w:sz w:val="22"/>
                <w:szCs w:val="22"/>
              </w:rPr>
              <w:t xml:space="preserve"> that are administered under UCM, including Workforce Planning, Career Management </w:t>
            </w:r>
            <w:r w:rsidR="00A66C3B">
              <w:rPr>
                <w:rFonts w:cs="Arial"/>
                <w:sz w:val="22"/>
                <w:szCs w:val="22"/>
              </w:rPr>
              <w:t xml:space="preserve">and Capability Management. </w:t>
            </w:r>
          </w:p>
          <w:p w14:paraId="23C6CB2E" w14:textId="606E4255" w:rsidR="0058039B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There are no medical constraints on </w:t>
            </w:r>
            <w:proofErr w:type="spellStart"/>
            <w:r>
              <w:rPr>
                <w:rFonts w:cs="Arial"/>
                <w:sz w:val="22"/>
                <w:szCs w:val="22"/>
              </w:rPr>
              <w:t>deployability</w:t>
            </w:r>
            <w:proofErr w:type="spellEnd"/>
            <w:r>
              <w:rPr>
                <w:rFonts w:cs="Arial"/>
                <w:sz w:val="22"/>
                <w:szCs w:val="22"/>
              </w:rPr>
              <w:t>, provided the successful applicant can travel to Northwood for face-to-face meetings.</w:t>
            </w:r>
          </w:p>
          <w:p w14:paraId="700AD8E2" w14:textId="3825F403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Career Management experience is desirable, but not essential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F473E" w14:textId="77777777" w:rsidR="0058039B" w:rsidRPr="009D70FE" w:rsidRDefault="0058039B" w:rsidP="0058039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</w:tbl>
    <w:p w14:paraId="2E9889D4" w14:textId="77777777" w:rsidR="009D70FE" w:rsidRPr="009D70FE" w:rsidRDefault="009D70FE"/>
    <w:sectPr w:rsidR="009D70FE" w:rsidRPr="009D70FE" w:rsidSect="009D70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0AF78" w14:textId="77777777" w:rsidR="00D81852" w:rsidRDefault="00D81852" w:rsidP="00D81852">
      <w:r>
        <w:separator/>
      </w:r>
    </w:p>
  </w:endnote>
  <w:endnote w:type="continuationSeparator" w:id="0">
    <w:p w14:paraId="13D10F10" w14:textId="77777777" w:rsidR="00D81852" w:rsidRDefault="00D81852" w:rsidP="00D8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35AE" w14:textId="77777777" w:rsidR="00D81852" w:rsidRDefault="00D81852" w:rsidP="00D81852">
      <w:r>
        <w:separator/>
      </w:r>
    </w:p>
  </w:footnote>
  <w:footnote w:type="continuationSeparator" w:id="0">
    <w:p w14:paraId="329D0D0B" w14:textId="77777777" w:rsidR="00D81852" w:rsidRDefault="00D81852" w:rsidP="00D81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FE"/>
    <w:rsid w:val="0058039B"/>
    <w:rsid w:val="005A25CC"/>
    <w:rsid w:val="009D70FE"/>
    <w:rsid w:val="00A66C3B"/>
    <w:rsid w:val="00D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52410"/>
  <w15:chartTrackingRefBased/>
  <w15:docId w15:val="{8D288764-9A71-49DC-A573-212CB32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CFA2308D80A4281FD3AE72C0695FB" ma:contentTypeVersion="6" ma:contentTypeDescription="Create a new document." ma:contentTypeScope="" ma:versionID="76674fe2ad3efef89cd68c1130775a93">
  <xsd:schema xmlns:xsd="http://www.w3.org/2001/XMLSchema" xmlns:xs="http://www.w3.org/2001/XMLSchema" xmlns:p="http://schemas.microsoft.com/office/2006/metadata/properties" xmlns:ns2="2eecc11b-cc63-45bd-9f1e-c177155958e5" xmlns:ns3="63aabea2-b6ed-4ff3-a59f-993f82c2d6f0" targetNamespace="http://schemas.microsoft.com/office/2006/metadata/properties" ma:root="true" ma:fieldsID="ad42d3b6a83fb6aa61b51b388c2ab4ba" ns2:_="" ns3:_="">
    <xsd:import namespace="2eecc11b-cc63-45bd-9f1e-c177155958e5"/>
    <xsd:import namespace="63aabea2-b6ed-4ff3-a59f-993f82c2d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c11b-cc63-45bd-9f1e-c1771559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abea2-b6ed-4ff3-a59f-993f82c2d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7A199-AE53-4C8E-99E5-E4C1BD599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cc11b-cc63-45bd-9f1e-c177155958e5"/>
    <ds:schemaRef ds:uri="63aabea2-b6ed-4ff3-a59f-993f82c2d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B228F-9D24-479E-A8DE-3B9E0CC01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268B2-DEF4-44DA-8ECE-C76A98BD8203}">
  <ds:schemaRefs>
    <ds:schemaRef ds:uri="http://purl.org/dc/terms/"/>
    <ds:schemaRef ds:uri="http://schemas.openxmlformats.org/package/2006/metadata/core-properties"/>
    <ds:schemaRef ds:uri="63aabea2-b6ed-4ff3-a59f-993f82c2d6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ecc11b-cc63-45bd-9f1e-c177155958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Simon Cdr (UKStratCom-UCM-Policy-SO1)</dc:creator>
  <cp:keywords/>
  <dc:description/>
  <cp:lastModifiedBy>Chapman, Simon Cdr (UKStratCom-UCM-Policy-SO1)</cp:lastModifiedBy>
  <cp:revision>1</cp:revision>
  <dcterms:created xsi:type="dcterms:W3CDTF">2022-03-16T17:01:00Z</dcterms:created>
  <dcterms:modified xsi:type="dcterms:W3CDTF">2022-03-16T17:49:00Z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0x01010082BCFA2308D80A4281FD3AE72C0695FB</vt:lpwstr>
  </property>
</Properties>
</file>