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FD4E" w14:textId="34B7D1FC" w:rsidR="007E61CE" w:rsidRDefault="007966C6" w:rsidP="00F25E67">
      <w:pPr>
        <w:overflowPunct/>
        <w:autoSpaceDE/>
        <w:autoSpaceDN/>
        <w:adjustRightInd/>
        <w:textAlignment w:val="auto"/>
        <w:rPr>
          <w:rFonts w:cs="Arial"/>
          <w:b/>
          <w:bCs/>
          <w:kern w:val="0"/>
          <w:szCs w:val="22"/>
          <w:lang w:eastAsia="en-GB"/>
        </w:rPr>
      </w:pPr>
      <w:r>
        <w:rPr>
          <w:rFonts w:cs="Arial"/>
          <w:b/>
          <w:bCs/>
          <w:kern w:val="0"/>
          <w:szCs w:val="22"/>
          <w:lang w:eastAsia="en-GB"/>
        </w:rPr>
        <w:t>LOCATION:</w:t>
      </w:r>
      <w:r w:rsidR="00F15F70">
        <w:rPr>
          <w:rFonts w:cs="Arial"/>
          <w:b/>
          <w:bCs/>
          <w:kern w:val="0"/>
          <w:szCs w:val="22"/>
          <w:lang w:eastAsia="en-GB"/>
        </w:rPr>
        <w:t xml:space="preserve"> </w:t>
      </w:r>
      <w:r w:rsidR="00F15F70" w:rsidRPr="00F15F70">
        <w:rPr>
          <w:rFonts w:cs="Arial"/>
          <w:kern w:val="0"/>
          <w:szCs w:val="22"/>
          <w:lang w:eastAsia="en-GB"/>
        </w:rPr>
        <w:t xml:space="preserve">DSMarE </w:t>
      </w:r>
      <w:r w:rsidR="00D643E9" w:rsidRPr="00F15F70">
        <w:rPr>
          <w:rFonts w:cs="Arial"/>
          <w:kern w:val="0"/>
          <w:szCs w:val="22"/>
          <w:lang w:eastAsia="en-GB"/>
        </w:rPr>
        <w:tab/>
      </w:r>
      <w:r w:rsidR="00D643E9" w:rsidRPr="00F15F70">
        <w:rPr>
          <w:rFonts w:cs="Arial"/>
          <w:kern w:val="0"/>
          <w:szCs w:val="22"/>
          <w:lang w:eastAsia="en-GB"/>
        </w:rPr>
        <w:tab/>
      </w:r>
      <w:r>
        <w:rPr>
          <w:rFonts w:cs="Arial"/>
          <w:b/>
          <w:bCs/>
          <w:kern w:val="0"/>
          <w:szCs w:val="22"/>
          <w:lang w:eastAsia="en-GB"/>
        </w:rPr>
        <w:tab/>
      </w:r>
      <w:r>
        <w:rPr>
          <w:rFonts w:cs="Arial"/>
          <w:b/>
          <w:bCs/>
          <w:kern w:val="0"/>
          <w:szCs w:val="22"/>
          <w:lang w:eastAsia="en-GB"/>
        </w:rPr>
        <w:tab/>
      </w:r>
      <w:r>
        <w:rPr>
          <w:rFonts w:cs="Arial"/>
          <w:b/>
          <w:bCs/>
          <w:kern w:val="0"/>
          <w:szCs w:val="22"/>
          <w:lang w:eastAsia="en-GB"/>
        </w:rPr>
        <w:tab/>
      </w:r>
      <w:r>
        <w:rPr>
          <w:rFonts w:cs="Arial"/>
          <w:b/>
          <w:bCs/>
          <w:kern w:val="0"/>
          <w:szCs w:val="22"/>
          <w:lang w:eastAsia="en-GB"/>
        </w:rPr>
        <w:tab/>
        <w:t>UNIT:</w:t>
      </w:r>
      <w:r>
        <w:rPr>
          <w:rFonts w:cs="Arial"/>
          <w:b/>
          <w:bCs/>
          <w:kern w:val="0"/>
          <w:szCs w:val="22"/>
          <w:lang w:eastAsia="en-GB"/>
        </w:rPr>
        <w:tab/>
      </w:r>
      <w:r w:rsidR="00DF1E61" w:rsidRPr="00DF1E61">
        <w:rPr>
          <w:rFonts w:cs="Arial"/>
          <w:kern w:val="0"/>
          <w:szCs w:val="22"/>
          <w:lang w:eastAsia="en-GB"/>
        </w:rPr>
        <w:t>HMS SULTAN</w:t>
      </w:r>
    </w:p>
    <w:p w14:paraId="22A4FD5E" w14:textId="2E98BA58" w:rsidR="007966C6" w:rsidRDefault="007966C6" w:rsidP="00F25E67">
      <w:pPr>
        <w:overflowPunct/>
        <w:autoSpaceDE/>
        <w:autoSpaceDN/>
        <w:adjustRightInd/>
        <w:textAlignment w:val="auto"/>
        <w:rPr>
          <w:rFonts w:cs="Arial"/>
          <w:b/>
          <w:bCs/>
          <w:kern w:val="0"/>
          <w:szCs w:val="22"/>
          <w:lang w:eastAsia="en-GB"/>
        </w:rPr>
      </w:pPr>
    </w:p>
    <w:p w14:paraId="3431887A" w14:textId="1E85FA0A" w:rsidR="007966C6" w:rsidRPr="00DF1E61" w:rsidRDefault="007966C6" w:rsidP="00F25E67">
      <w:pPr>
        <w:overflowPunct/>
        <w:autoSpaceDE/>
        <w:autoSpaceDN/>
        <w:adjustRightInd/>
        <w:textAlignment w:val="auto"/>
        <w:rPr>
          <w:rFonts w:cs="Arial"/>
          <w:kern w:val="0"/>
          <w:szCs w:val="22"/>
          <w:lang w:eastAsia="en-GB"/>
        </w:rPr>
      </w:pPr>
      <w:r>
        <w:rPr>
          <w:rFonts w:cs="Arial"/>
          <w:b/>
          <w:bCs/>
          <w:kern w:val="0"/>
          <w:szCs w:val="22"/>
          <w:lang w:eastAsia="en-GB"/>
        </w:rPr>
        <w:t>POST:</w:t>
      </w:r>
      <w:r w:rsidR="00F15F70">
        <w:rPr>
          <w:rFonts w:cs="Arial"/>
          <w:b/>
          <w:bCs/>
          <w:kern w:val="0"/>
          <w:szCs w:val="22"/>
          <w:lang w:eastAsia="en-GB"/>
        </w:rPr>
        <w:t xml:space="preserve"> </w:t>
      </w:r>
      <w:r w:rsidR="005F4A9E">
        <w:rPr>
          <w:rFonts w:cs="Arial"/>
          <w:kern w:val="0"/>
          <w:szCs w:val="22"/>
          <w:lang w:eastAsia="en-GB"/>
        </w:rPr>
        <w:t xml:space="preserve">ME L </w:t>
      </w:r>
      <w:r w:rsidR="005F4A9E">
        <w:rPr>
          <w:rFonts w:cs="Arial"/>
          <w:kern w:val="0"/>
          <w:szCs w:val="22"/>
          <w:lang w:eastAsia="en-GB"/>
        </w:rPr>
        <w:tab/>
      </w:r>
      <w:r w:rsidR="00543788">
        <w:rPr>
          <w:rFonts w:cs="Arial"/>
          <w:b/>
          <w:bCs/>
          <w:kern w:val="0"/>
          <w:szCs w:val="22"/>
          <w:lang w:eastAsia="en-GB"/>
        </w:rPr>
        <w:tab/>
      </w:r>
      <w:r w:rsidR="00543788">
        <w:rPr>
          <w:rFonts w:cs="Arial"/>
          <w:b/>
          <w:bCs/>
          <w:kern w:val="0"/>
          <w:szCs w:val="22"/>
          <w:lang w:eastAsia="en-GB"/>
        </w:rPr>
        <w:tab/>
      </w:r>
      <w:r w:rsidR="00543788">
        <w:rPr>
          <w:rFonts w:cs="Arial"/>
          <w:b/>
          <w:bCs/>
          <w:kern w:val="0"/>
          <w:szCs w:val="22"/>
          <w:lang w:eastAsia="en-GB"/>
        </w:rPr>
        <w:tab/>
      </w:r>
      <w:r w:rsidR="00543788">
        <w:rPr>
          <w:rFonts w:cs="Arial"/>
          <w:b/>
          <w:bCs/>
          <w:kern w:val="0"/>
          <w:szCs w:val="22"/>
          <w:lang w:eastAsia="en-GB"/>
        </w:rPr>
        <w:tab/>
      </w:r>
      <w:r w:rsidR="00F15F70">
        <w:rPr>
          <w:rFonts w:cs="Arial"/>
          <w:b/>
          <w:bCs/>
          <w:kern w:val="0"/>
          <w:szCs w:val="22"/>
          <w:lang w:eastAsia="en-GB"/>
        </w:rPr>
        <w:tab/>
      </w:r>
      <w:r w:rsidR="00543788">
        <w:rPr>
          <w:rFonts w:cs="Arial"/>
          <w:b/>
          <w:bCs/>
          <w:kern w:val="0"/>
          <w:szCs w:val="22"/>
          <w:lang w:eastAsia="en-GB"/>
        </w:rPr>
        <w:t>RANK/GRADE:</w:t>
      </w:r>
      <w:r w:rsidR="00DF1E61">
        <w:rPr>
          <w:rFonts w:cs="Arial"/>
          <w:b/>
          <w:bCs/>
          <w:kern w:val="0"/>
          <w:szCs w:val="22"/>
          <w:lang w:eastAsia="en-GB"/>
        </w:rPr>
        <w:tab/>
      </w:r>
      <w:r w:rsidR="008D16CF">
        <w:rPr>
          <w:rFonts w:cs="Arial"/>
          <w:kern w:val="0"/>
          <w:szCs w:val="22"/>
          <w:lang w:eastAsia="en-GB"/>
        </w:rPr>
        <w:t>WO2</w:t>
      </w:r>
      <w:r w:rsidR="00F15F70">
        <w:rPr>
          <w:rFonts w:cs="Arial"/>
          <w:kern w:val="0"/>
          <w:szCs w:val="22"/>
          <w:lang w:eastAsia="en-GB"/>
        </w:rPr>
        <w:t xml:space="preserve"> RN (OR8)</w:t>
      </w:r>
    </w:p>
    <w:p w14:paraId="09439235" w14:textId="004CA1D9" w:rsidR="00543788" w:rsidRDefault="00543788" w:rsidP="00F25E67">
      <w:pPr>
        <w:overflowPunct/>
        <w:autoSpaceDE/>
        <w:autoSpaceDN/>
        <w:adjustRightInd/>
        <w:textAlignment w:val="auto"/>
        <w:rPr>
          <w:rFonts w:cs="Arial"/>
          <w:b/>
          <w:bCs/>
          <w:kern w:val="0"/>
          <w:szCs w:val="22"/>
          <w:lang w:eastAsia="en-GB"/>
        </w:rPr>
      </w:pPr>
    </w:p>
    <w:p w14:paraId="16E9A3DA" w14:textId="6C1796A9" w:rsidR="00543788" w:rsidRPr="007966C6" w:rsidRDefault="00543788" w:rsidP="447C917D">
      <w:pPr>
        <w:overflowPunct/>
        <w:autoSpaceDE/>
        <w:autoSpaceDN/>
        <w:adjustRightInd/>
        <w:textAlignment w:val="auto"/>
        <w:rPr>
          <w:rFonts w:cs="Arial"/>
          <w:b/>
          <w:bCs/>
          <w:kern w:val="0"/>
          <w:lang w:eastAsia="en-GB"/>
        </w:rPr>
      </w:pPr>
      <w:r w:rsidRPr="447C917D">
        <w:rPr>
          <w:rFonts w:cs="Arial"/>
          <w:b/>
          <w:bCs/>
          <w:kern w:val="0"/>
          <w:lang w:eastAsia="en-GB"/>
        </w:rPr>
        <w:t>DATE LAST REVIEWED:</w:t>
      </w:r>
      <w:r w:rsidR="00F15F70">
        <w:rPr>
          <w:rFonts w:cs="Arial"/>
          <w:b/>
          <w:bCs/>
          <w:kern w:val="0"/>
          <w:szCs w:val="22"/>
          <w:lang w:eastAsia="en-GB"/>
        </w:rPr>
        <w:t xml:space="preserve"> </w:t>
      </w:r>
      <w:r w:rsidR="00F15F70" w:rsidRPr="00F15F70">
        <w:rPr>
          <w:rFonts w:cs="Arial"/>
          <w:kern w:val="0"/>
          <w:szCs w:val="22"/>
          <w:lang w:eastAsia="en-GB"/>
        </w:rPr>
        <w:t>Oct</w:t>
      </w:r>
      <w:r w:rsidR="008D16CF" w:rsidRPr="00F15F70">
        <w:rPr>
          <w:rFonts w:cs="Arial"/>
          <w:kern w:val="0"/>
          <w:lang w:eastAsia="en-GB"/>
        </w:rPr>
        <w:t xml:space="preserve"> </w:t>
      </w:r>
      <w:r w:rsidR="00501D9A" w:rsidRPr="00F15F70">
        <w:rPr>
          <w:rFonts w:cs="Arial"/>
          <w:kern w:val="0"/>
          <w:lang w:eastAsia="en-GB"/>
        </w:rPr>
        <w:t>2021</w:t>
      </w:r>
      <w:r>
        <w:rPr>
          <w:rFonts w:cs="Arial"/>
          <w:b/>
          <w:bCs/>
          <w:kern w:val="0"/>
          <w:szCs w:val="22"/>
          <w:lang w:eastAsia="en-GB"/>
        </w:rPr>
        <w:tab/>
      </w:r>
      <w:r>
        <w:rPr>
          <w:rFonts w:cs="Arial"/>
          <w:b/>
          <w:bCs/>
          <w:kern w:val="0"/>
          <w:szCs w:val="22"/>
          <w:lang w:eastAsia="en-GB"/>
        </w:rPr>
        <w:tab/>
      </w:r>
      <w:r>
        <w:rPr>
          <w:rFonts w:cs="Arial"/>
          <w:b/>
          <w:bCs/>
          <w:kern w:val="0"/>
          <w:szCs w:val="22"/>
          <w:lang w:eastAsia="en-GB"/>
        </w:rPr>
        <w:tab/>
      </w:r>
    </w:p>
    <w:p w14:paraId="6906BF14" w14:textId="77777777" w:rsidR="007E61CE" w:rsidRDefault="007E61CE" w:rsidP="00F25E67">
      <w:pPr>
        <w:overflowPunct/>
        <w:autoSpaceDE/>
        <w:autoSpaceDN/>
        <w:adjustRightInd/>
        <w:textAlignment w:val="auto"/>
        <w:rPr>
          <w:rFonts w:ascii="Times New Roman" w:hAnsi="Times New Roman"/>
          <w:kern w:val="0"/>
          <w:sz w:val="20"/>
          <w:lang w:eastAsia="en-GB"/>
        </w:rPr>
      </w:pPr>
    </w:p>
    <w:p w14:paraId="3DADC822" w14:textId="77777777" w:rsidR="007E61CE" w:rsidRDefault="007E61CE" w:rsidP="00F25E67">
      <w:pPr>
        <w:overflowPunct/>
        <w:autoSpaceDE/>
        <w:autoSpaceDN/>
        <w:adjustRightInd/>
        <w:textAlignment w:val="auto"/>
        <w:rPr>
          <w:rFonts w:ascii="Times New Roman" w:hAnsi="Times New Roman"/>
          <w:kern w:val="0"/>
          <w:sz w:val="20"/>
          <w:lang w:eastAsia="en-GB"/>
        </w:rPr>
      </w:pPr>
    </w:p>
    <w:p w14:paraId="70B34B70" w14:textId="7239E3B1" w:rsidR="00F25E67" w:rsidRPr="00D936D2" w:rsidRDefault="005F4A9E" w:rsidP="007E61CE">
      <w:pPr>
        <w:overflowPunct/>
        <w:autoSpaceDE/>
        <w:autoSpaceDN/>
        <w:adjustRightInd/>
        <w:jc w:val="both"/>
        <w:textAlignment w:val="auto"/>
        <w:rPr>
          <w:rFonts w:cs="Arial"/>
          <w:b/>
          <w:kern w:val="0"/>
          <w:szCs w:val="22"/>
        </w:rPr>
      </w:pPr>
      <w:r>
        <w:rPr>
          <w:rFonts w:cs="Arial"/>
          <w:b/>
          <w:bCs/>
          <w:szCs w:val="22"/>
        </w:rPr>
        <w:t xml:space="preserve">MEL </w:t>
      </w:r>
      <w:r w:rsidR="00A061D0">
        <w:rPr>
          <w:rFonts w:cs="Arial"/>
          <w:b/>
          <w:bCs/>
          <w:szCs w:val="22"/>
        </w:rPr>
        <w:t xml:space="preserve"> </w:t>
      </w:r>
      <w:r w:rsidR="008D16CF">
        <w:rPr>
          <w:rFonts w:cs="Arial"/>
          <w:b/>
          <w:bCs/>
          <w:szCs w:val="22"/>
        </w:rPr>
        <w:t>WO2</w:t>
      </w:r>
      <w:r w:rsidR="00F25E67" w:rsidRPr="00D936D2">
        <w:rPr>
          <w:rFonts w:cs="Arial"/>
          <w:b/>
          <w:kern w:val="0"/>
          <w:szCs w:val="22"/>
        </w:rPr>
        <w:t xml:space="preserve"> – TERMS OF REFERENCE</w:t>
      </w:r>
    </w:p>
    <w:p w14:paraId="70B34B73" w14:textId="77777777" w:rsidR="00F25E67" w:rsidRPr="00F25E67" w:rsidRDefault="00F25E67" w:rsidP="007E61CE">
      <w:pPr>
        <w:overflowPunct/>
        <w:autoSpaceDE/>
        <w:autoSpaceDN/>
        <w:adjustRightInd/>
        <w:jc w:val="both"/>
        <w:textAlignment w:val="auto"/>
        <w:rPr>
          <w:rFonts w:cs="Arial"/>
          <w:b/>
          <w:kern w:val="0"/>
          <w:szCs w:val="22"/>
          <w:u w:val="single"/>
        </w:rPr>
      </w:pPr>
    </w:p>
    <w:p w14:paraId="4CAFB6CC" w14:textId="0C048070" w:rsidR="00F15F70" w:rsidRDefault="00271EE5" w:rsidP="00F15F70">
      <w:pPr>
        <w:pStyle w:val="ListParagraph"/>
        <w:numPr>
          <w:ilvl w:val="0"/>
          <w:numId w:val="7"/>
        </w:numPr>
        <w:tabs>
          <w:tab w:val="left" w:pos="567"/>
        </w:tabs>
        <w:ind w:left="0" w:firstLine="0"/>
        <w:rPr>
          <w:rFonts w:cs="Arial"/>
          <w:kern w:val="0"/>
          <w:szCs w:val="22"/>
        </w:rPr>
      </w:pPr>
      <w:r w:rsidRPr="004D6596">
        <w:rPr>
          <w:rFonts w:cs="Arial"/>
          <w:b/>
          <w:bCs/>
          <w:kern w:val="0"/>
          <w:szCs w:val="22"/>
        </w:rPr>
        <w:t xml:space="preserve">Mission. </w:t>
      </w:r>
      <w:r w:rsidR="00A76101" w:rsidRPr="004D6596">
        <w:rPr>
          <w:rFonts w:cs="Arial"/>
          <w:kern w:val="0"/>
          <w:szCs w:val="22"/>
        </w:rPr>
        <w:t>To train and educate</w:t>
      </w:r>
      <w:r w:rsidR="00AE31F7" w:rsidRPr="004D6596">
        <w:rPr>
          <w:rFonts w:cs="Arial"/>
          <w:kern w:val="0"/>
          <w:szCs w:val="22"/>
        </w:rPr>
        <w:t xml:space="preserve"> competent and highly motivated engineers and technicians to the Royal Navy through the Defence School of Marine Engineering (DSMarE) and the </w:t>
      </w:r>
      <w:r w:rsidR="00F51CF4" w:rsidRPr="004D6596">
        <w:rPr>
          <w:rFonts w:cs="Arial"/>
          <w:kern w:val="0"/>
          <w:szCs w:val="22"/>
        </w:rPr>
        <w:t xml:space="preserve">Royal Navy Air Engineering </w:t>
      </w:r>
      <w:r w:rsidR="008A6C27" w:rsidRPr="004D6596">
        <w:rPr>
          <w:rFonts w:cs="Arial"/>
          <w:kern w:val="0"/>
          <w:szCs w:val="22"/>
        </w:rPr>
        <w:t xml:space="preserve">and </w:t>
      </w:r>
      <w:r w:rsidR="004D6596" w:rsidRPr="004D6596">
        <w:rPr>
          <w:rFonts w:cs="Arial"/>
          <w:kern w:val="0"/>
          <w:szCs w:val="22"/>
        </w:rPr>
        <w:t>Survival</w:t>
      </w:r>
      <w:r w:rsidR="0071408C">
        <w:rPr>
          <w:rFonts w:cs="Arial"/>
          <w:kern w:val="0"/>
          <w:szCs w:val="22"/>
        </w:rPr>
        <w:t xml:space="preserve"> School in order to enable a world class</w:t>
      </w:r>
      <w:r w:rsidR="00D80094">
        <w:rPr>
          <w:rFonts w:cs="Arial"/>
          <w:kern w:val="0"/>
          <w:szCs w:val="22"/>
        </w:rPr>
        <w:t xml:space="preserve"> Navy through engineers able to deliver under fire.</w:t>
      </w:r>
    </w:p>
    <w:p w14:paraId="23BFF160" w14:textId="77777777" w:rsidR="00F15F70" w:rsidRDefault="00F15F70" w:rsidP="00F15F70">
      <w:pPr>
        <w:pStyle w:val="ListParagraph"/>
        <w:tabs>
          <w:tab w:val="left" w:pos="567"/>
        </w:tabs>
        <w:ind w:left="0"/>
        <w:rPr>
          <w:rFonts w:cs="Arial"/>
          <w:kern w:val="0"/>
          <w:szCs w:val="22"/>
        </w:rPr>
      </w:pPr>
    </w:p>
    <w:p w14:paraId="74F63748" w14:textId="049F2264" w:rsidR="00F15F70" w:rsidRPr="00F15F70" w:rsidRDefault="00F15F70" w:rsidP="00F15F70">
      <w:pPr>
        <w:pStyle w:val="ListParagraph"/>
        <w:numPr>
          <w:ilvl w:val="0"/>
          <w:numId w:val="7"/>
        </w:numPr>
        <w:tabs>
          <w:tab w:val="left" w:pos="567"/>
        </w:tabs>
        <w:ind w:left="0" w:firstLine="0"/>
        <w:rPr>
          <w:rFonts w:cs="Arial"/>
          <w:kern w:val="0"/>
          <w:szCs w:val="22"/>
        </w:rPr>
      </w:pPr>
      <w:r w:rsidRPr="00F15F70">
        <w:rPr>
          <w:rFonts w:cs="Arial"/>
          <w:b/>
          <w:bCs/>
          <w:kern w:val="0"/>
        </w:rPr>
        <w:t xml:space="preserve">Primary Role. </w:t>
      </w:r>
      <w:r w:rsidRPr="00F15F70">
        <w:rPr>
          <w:rFonts w:cs="Arial"/>
          <w:kern w:val="0"/>
        </w:rPr>
        <w:t xml:space="preserve">Ensuring training delivery is provided at the correct standard and time to deliver the TAP. </w:t>
      </w:r>
    </w:p>
    <w:p w14:paraId="67F6FB44" w14:textId="77777777" w:rsidR="00F15F70" w:rsidRPr="00F15F70" w:rsidRDefault="00F15F70" w:rsidP="00F15F70">
      <w:pPr>
        <w:pStyle w:val="ListParagraph"/>
        <w:tabs>
          <w:tab w:val="left" w:pos="567"/>
        </w:tabs>
        <w:ind w:left="0"/>
        <w:rPr>
          <w:rFonts w:cs="Arial"/>
          <w:kern w:val="0"/>
          <w:szCs w:val="22"/>
        </w:rPr>
      </w:pPr>
    </w:p>
    <w:p w14:paraId="34A68AFE" w14:textId="2660138A" w:rsidR="007F5DD7" w:rsidRPr="007F5DD7" w:rsidRDefault="007F5DD7" w:rsidP="007F5DD7">
      <w:pPr>
        <w:tabs>
          <w:tab w:val="left" w:pos="567"/>
        </w:tabs>
        <w:spacing w:after="240"/>
        <w:rPr>
          <w:rFonts w:cs="Arial"/>
          <w:kern w:val="0"/>
          <w:szCs w:val="22"/>
        </w:rPr>
      </w:pPr>
      <w:r w:rsidRPr="007F5DD7">
        <w:rPr>
          <w:rFonts w:cs="Arial"/>
          <w:b/>
          <w:bCs/>
          <w:kern w:val="0"/>
          <w:szCs w:val="22"/>
        </w:rPr>
        <w:t>Purpose</w:t>
      </w:r>
    </w:p>
    <w:p w14:paraId="4A9E1602" w14:textId="365D539A" w:rsidR="00C70051" w:rsidRPr="00C70051" w:rsidRDefault="007F5DD7" w:rsidP="00C70051">
      <w:pPr>
        <w:pStyle w:val="ListParagraph"/>
        <w:numPr>
          <w:ilvl w:val="0"/>
          <w:numId w:val="7"/>
        </w:numPr>
        <w:tabs>
          <w:tab w:val="left" w:pos="567"/>
        </w:tabs>
        <w:ind w:left="0" w:firstLine="0"/>
        <w:rPr>
          <w:rFonts w:cs="Arial"/>
          <w:bCs/>
          <w:kern w:val="0"/>
          <w:szCs w:val="22"/>
        </w:rPr>
      </w:pPr>
      <w:r>
        <w:rPr>
          <w:rFonts w:cs="Arial"/>
          <w:b/>
          <w:bCs/>
          <w:kern w:val="0"/>
          <w:szCs w:val="22"/>
        </w:rPr>
        <w:t xml:space="preserve">Primary Purpose. </w:t>
      </w:r>
      <w:r w:rsidR="00726E5E" w:rsidRPr="00726E5E">
        <w:rPr>
          <w:rFonts w:cs="Arial"/>
          <w:kern w:val="0"/>
          <w:szCs w:val="22"/>
        </w:rPr>
        <w:t>To manage and deconflict training delivery of the Group, ensuring the training requirements set by the Training Requirements Authority (TRA) are achieved. Management of staff and training facilities to meet current training policies and ensure Group training course content is validated.</w:t>
      </w:r>
    </w:p>
    <w:p w14:paraId="70B34B7B" w14:textId="21CC6A98" w:rsidR="00F25E67" w:rsidRDefault="00F25E67" w:rsidP="007E61CE">
      <w:pPr>
        <w:overflowPunct/>
        <w:autoSpaceDE/>
        <w:autoSpaceDN/>
        <w:adjustRightInd/>
        <w:jc w:val="both"/>
        <w:textAlignment w:val="auto"/>
        <w:rPr>
          <w:rFonts w:cs="Arial"/>
          <w:kern w:val="0"/>
          <w:szCs w:val="22"/>
        </w:rPr>
      </w:pPr>
    </w:p>
    <w:p w14:paraId="7E724342" w14:textId="182A9864" w:rsidR="008A024F" w:rsidRDefault="006475F5" w:rsidP="008A024F">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b/>
          <w:bCs/>
          <w:kern w:val="0"/>
          <w:szCs w:val="22"/>
        </w:rPr>
      </w:pPr>
      <w:r w:rsidRPr="000365F5">
        <w:rPr>
          <w:rFonts w:cs="Arial"/>
          <w:b/>
          <w:bCs/>
          <w:kern w:val="0"/>
          <w:szCs w:val="22"/>
        </w:rPr>
        <w:t xml:space="preserve">Secondary </w:t>
      </w:r>
      <w:r w:rsidR="007F5DD7">
        <w:rPr>
          <w:rFonts w:cs="Arial"/>
          <w:b/>
          <w:bCs/>
          <w:kern w:val="0"/>
          <w:szCs w:val="22"/>
        </w:rPr>
        <w:t>Purposes</w:t>
      </w:r>
      <w:r w:rsidR="000A5700" w:rsidRPr="000365F5">
        <w:rPr>
          <w:rFonts w:cs="Arial"/>
          <w:b/>
          <w:bCs/>
          <w:kern w:val="0"/>
          <w:szCs w:val="22"/>
        </w:rPr>
        <w:t xml:space="preserve">. </w:t>
      </w:r>
    </w:p>
    <w:p w14:paraId="5F159E22" w14:textId="77777777" w:rsidR="00726E5E" w:rsidRPr="00726E5E" w:rsidRDefault="00726E5E" w:rsidP="00726E5E">
      <w:pPr>
        <w:numPr>
          <w:ilvl w:val="1"/>
          <w:numId w:val="13"/>
        </w:numPr>
        <w:overflowPunct/>
        <w:autoSpaceDE/>
        <w:autoSpaceDN/>
        <w:adjustRightInd/>
        <w:ind w:left="567" w:firstLine="0"/>
        <w:textAlignment w:val="auto"/>
        <w:rPr>
          <w:rFonts w:cs="Arial"/>
          <w:szCs w:val="22"/>
        </w:rPr>
      </w:pPr>
      <w:r w:rsidRPr="00726E5E">
        <w:rPr>
          <w:rFonts w:cs="Arial"/>
          <w:szCs w:val="22"/>
        </w:rPr>
        <w:t xml:space="preserve">In accordance with QRRN and BR3, act as Divisional Officer and 1st Reporting Officer to assigned personnel within the group, and 2nd Reporting Officer to all other ratings within the group as applicable. </w:t>
      </w:r>
    </w:p>
    <w:p w14:paraId="33FFD3BF" w14:textId="77777777" w:rsidR="00952BF1" w:rsidRPr="00952BF1" w:rsidRDefault="00952BF1" w:rsidP="00952BF1">
      <w:pPr>
        <w:tabs>
          <w:tab w:val="left" w:pos="1134"/>
        </w:tabs>
        <w:ind w:left="1440"/>
        <w:rPr>
          <w:rFonts w:cs="Arial"/>
          <w:szCs w:val="22"/>
        </w:rPr>
      </w:pPr>
    </w:p>
    <w:p w14:paraId="0187B517" w14:textId="77777777" w:rsidR="003A304E" w:rsidRPr="003A304E" w:rsidRDefault="003A304E" w:rsidP="003A304E">
      <w:pPr>
        <w:numPr>
          <w:ilvl w:val="1"/>
          <w:numId w:val="13"/>
        </w:numPr>
        <w:overflowPunct/>
        <w:autoSpaceDE/>
        <w:autoSpaceDN/>
        <w:adjustRightInd/>
        <w:ind w:left="567" w:firstLine="0"/>
        <w:textAlignment w:val="auto"/>
        <w:rPr>
          <w:rFonts w:cs="Arial"/>
          <w:szCs w:val="22"/>
        </w:rPr>
      </w:pPr>
      <w:r w:rsidRPr="003A304E">
        <w:rPr>
          <w:rFonts w:cs="Arial"/>
          <w:szCs w:val="22"/>
        </w:rPr>
        <w:t>To act as Line Manager for RN personnel and Functional Manager for MoD civilian and contractor staff within the group.</w:t>
      </w:r>
    </w:p>
    <w:p w14:paraId="41BFF73B" w14:textId="77777777" w:rsidR="00952BF1" w:rsidRPr="00952BF1" w:rsidRDefault="00952BF1" w:rsidP="00952BF1">
      <w:pPr>
        <w:tabs>
          <w:tab w:val="num" w:pos="567"/>
          <w:tab w:val="left" w:pos="1134"/>
        </w:tabs>
        <w:rPr>
          <w:rFonts w:cs="Arial"/>
          <w:szCs w:val="22"/>
        </w:rPr>
      </w:pPr>
    </w:p>
    <w:p w14:paraId="0DF28155" w14:textId="77777777" w:rsidR="003A304E" w:rsidRPr="003A304E" w:rsidRDefault="003A304E" w:rsidP="003A304E">
      <w:pPr>
        <w:numPr>
          <w:ilvl w:val="1"/>
          <w:numId w:val="13"/>
        </w:numPr>
        <w:overflowPunct/>
        <w:autoSpaceDE/>
        <w:autoSpaceDN/>
        <w:adjustRightInd/>
        <w:ind w:left="567" w:firstLine="0"/>
        <w:textAlignment w:val="auto"/>
        <w:rPr>
          <w:rFonts w:cs="Arial"/>
          <w:szCs w:val="22"/>
        </w:rPr>
      </w:pPr>
      <w:r w:rsidRPr="003A304E">
        <w:rPr>
          <w:rFonts w:cs="Arial"/>
          <w:szCs w:val="22"/>
        </w:rPr>
        <w:t>To fulfil the role of UMMS Manager, ensuring maintenance is conducted as dictated by the system schedule.</w:t>
      </w:r>
    </w:p>
    <w:p w14:paraId="4ECAEEA6" w14:textId="77777777" w:rsidR="00952BF1" w:rsidRPr="00952BF1" w:rsidRDefault="00952BF1" w:rsidP="00952BF1">
      <w:pPr>
        <w:tabs>
          <w:tab w:val="left" w:pos="1134"/>
        </w:tabs>
        <w:rPr>
          <w:rFonts w:cs="Arial"/>
          <w:szCs w:val="22"/>
        </w:rPr>
      </w:pPr>
    </w:p>
    <w:p w14:paraId="09C31406" w14:textId="77777777" w:rsidR="003A304E" w:rsidRPr="003A304E" w:rsidRDefault="003A304E" w:rsidP="003A304E">
      <w:pPr>
        <w:numPr>
          <w:ilvl w:val="1"/>
          <w:numId w:val="13"/>
        </w:numPr>
        <w:overflowPunct/>
        <w:autoSpaceDE/>
        <w:autoSpaceDN/>
        <w:adjustRightInd/>
        <w:ind w:left="567" w:firstLine="0"/>
        <w:textAlignment w:val="auto"/>
        <w:rPr>
          <w:rFonts w:cs="Arial"/>
          <w:szCs w:val="22"/>
        </w:rPr>
      </w:pPr>
      <w:r w:rsidRPr="003A304E">
        <w:rPr>
          <w:rFonts w:cs="Arial"/>
          <w:szCs w:val="22"/>
        </w:rPr>
        <w:t>To oversee defect repair and equipment availability within the group, assisting the equipment owners in generating OPDEFs and defect reports.</w:t>
      </w:r>
    </w:p>
    <w:p w14:paraId="547EB551" w14:textId="77777777" w:rsidR="00952BF1" w:rsidRPr="00952BF1" w:rsidRDefault="00952BF1" w:rsidP="00952BF1">
      <w:pPr>
        <w:tabs>
          <w:tab w:val="left" w:pos="1134"/>
        </w:tabs>
        <w:ind w:left="567"/>
        <w:rPr>
          <w:rFonts w:cs="Arial"/>
          <w:szCs w:val="22"/>
        </w:rPr>
      </w:pPr>
    </w:p>
    <w:p w14:paraId="6A725729" w14:textId="64F7E702" w:rsidR="003A304E" w:rsidRDefault="003A304E" w:rsidP="003A304E">
      <w:pPr>
        <w:numPr>
          <w:ilvl w:val="1"/>
          <w:numId w:val="13"/>
        </w:numPr>
        <w:overflowPunct/>
        <w:autoSpaceDE/>
        <w:autoSpaceDN/>
        <w:adjustRightInd/>
        <w:ind w:left="567" w:firstLine="0"/>
        <w:textAlignment w:val="auto"/>
        <w:rPr>
          <w:rFonts w:cs="Arial"/>
          <w:szCs w:val="22"/>
        </w:rPr>
      </w:pPr>
      <w:r w:rsidRPr="003A304E">
        <w:rPr>
          <w:rFonts w:cs="Arial"/>
          <w:szCs w:val="22"/>
        </w:rPr>
        <w:t>To co-ordinate and control the group allocation of the travel and subsistence budget.</w:t>
      </w:r>
    </w:p>
    <w:p w14:paraId="0B2C51C7" w14:textId="77777777" w:rsidR="003A304E" w:rsidRDefault="003A304E" w:rsidP="003A304E">
      <w:pPr>
        <w:pStyle w:val="ListParagraph"/>
        <w:rPr>
          <w:rFonts w:cs="Arial"/>
          <w:szCs w:val="22"/>
        </w:rPr>
      </w:pPr>
    </w:p>
    <w:p w14:paraId="369FB97B" w14:textId="7C333EAB" w:rsidR="003A304E" w:rsidRDefault="003A304E" w:rsidP="003A304E">
      <w:pPr>
        <w:numPr>
          <w:ilvl w:val="1"/>
          <w:numId w:val="13"/>
        </w:numPr>
        <w:overflowPunct/>
        <w:autoSpaceDE/>
        <w:autoSpaceDN/>
        <w:adjustRightInd/>
        <w:ind w:left="567" w:firstLine="0"/>
        <w:textAlignment w:val="auto"/>
        <w:rPr>
          <w:rFonts w:cs="Arial"/>
          <w:szCs w:val="22"/>
        </w:rPr>
      </w:pPr>
      <w:r w:rsidRPr="003A304E">
        <w:rPr>
          <w:rFonts w:cs="Arial"/>
          <w:szCs w:val="22"/>
        </w:rPr>
        <w:t xml:space="preserve">Manage the generation of the Group’s Risk Assessments and their review </w:t>
      </w:r>
      <w:proofErr w:type="spellStart"/>
      <w:r w:rsidRPr="003A304E">
        <w:rPr>
          <w:rFonts w:cs="Arial"/>
          <w:szCs w:val="22"/>
        </w:rPr>
        <w:t>iaw</w:t>
      </w:r>
      <w:proofErr w:type="spellEnd"/>
      <w:r w:rsidRPr="003A304E">
        <w:rPr>
          <w:rFonts w:cs="Arial"/>
          <w:szCs w:val="22"/>
        </w:rPr>
        <w:t xml:space="preserve"> current policy. </w:t>
      </w:r>
    </w:p>
    <w:p w14:paraId="4B84B6B2" w14:textId="77777777" w:rsidR="003A304E" w:rsidRDefault="003A304E" w:rsidP="003A304E">
      <w:pPr>
        <w:pStyle w:val="ListParagraph"/>
        <w:rPr>
          <w:rFonts w:cs="Arial"/>
          <w:szCs w:val="22"/>
        </w:rPr>
      </w:pPr>
    </w:p>
    <w:p w14:paraId="5E992551" w14:textId="2E52EB7E" w:rsidR="003A304E" w:rsidRDefault="003A304E" w:rsidP="003A304E">
      <w:pPr>
        <w:numPr>
          <w:ilvl w:val="1"/>
          <w:numId w:val="13"/>
        </w:numPr>
        <w:overflowPunct/>
        <w:autoSpaceDE/>
        <w:autoSpaceDN/>
        <w:adjustRightInd/>
        <w:ind w:left="567" w:firstLine="0"/>
        <w:textAlignment w:val="auto"/>
        <w:rPr>
          <w:rFonts w:cs="Arial"/>
          <w:szCs w:val="22"/>
        </w:rPr>
      </w:pPr>
      <w:r w:rsidRPr="003A304E">
        <w:rPr>
          <w:rFonts w:cs="Arial"/>
          <w:szCs w:val="22"/>
        </w:rPr>
        <w:t>Deputise for the Group Officer as required and represent the group over Training Delivery for the Group SE as delegated.</w:t>
      </w:r>
    </w:p>
    <w:p w14:paraId="14748853" w14:textId="77777777" w:rsidR="003A304E" w:rsidRDefault="003A304E" w:rsidP="003A304E">
      <w:pPr>
        <w:pStyle w:val="ListParagraph"/>
        <w:rPr>
          <w:rFonts w:cs="Arial"/>
          <w:szCs w:val="22"/>
        </w:rPr>
      </w:pPr>
    </w:p>
    <w:p w14:paraId="41C0AA3C" w14:textId="77777777" w:rsidR="003A304E" w:rsidRPr="003A304E" w:rsidRDefault="003A304E" w:rsidP="003A304E">
      <w:pPr>
        <w:numPr>
          <w:ilvl w:val="1"/>
          <w:numId w:val="13"/>
        </w:numPr>
        <w:overflowPunct/>
        <w:autoSpaceDE/>
        <w:autoSpaceDN/>
        <w:adjustRightInd/>
        <w:ind w:left="567" w:firstLine="0"/>
        <w:textAlignment w:val="auto"/>
        <w:rPr>
          <w:rFonts w:cs="Arial"/>
          <w:szCs w:val="22"/>
        </w:rPr>
      </w:pPr>
      <w:r w:rsidRPr="003A304E">
        <w:rPr>
          <w:rFonts w:cs="Arial"/>
          <w:szCs w:val="22"/>
        </w:rPr>
        <w:t>To fulfil the role of Departmental Co-ordinator (DEPCO) for the Group.</w:t>
      </w:r>
    </w:p>
    <w:p w14:paraId="1566287F" w14:textId="662F9082" w:rsidR="003A304E" w:rsidRDefault="003A304E" w:rsidP="003A304E">
      <w:pPr>
        <w:overflowPunct/>
        <w:autoSpaceDE/>
        <w:autoSpaceDN/>
        <w:adjustRightInd/>
        <w:ind w:left="567"/>
        <w:textAlignment w:val="auto"/>
        <w:rPr>
          <w:rFonts w:cs="Arial"/>
          <w:szCs w:val="22"/>
        </w:rPr>
      </w:pPr>
    </w:p>
    <w:p w14:paraId="49C7B001" w14:textId="5FFBBCFD" w:rsidR="00DF63FB" w:rsidRDefault="00DF63FB" w:rsidP="003A304E">
      <w:pPr>
        <w:overflowPunct/>
        <w:autoSpaceDE/>
        <w:autoSpaceDN/>
        <w:adjustRightInd/>
        <w:ind w:left="567"/>
        <w:textAlignment w:val="auto"/>
        <w:rPr>
          <w:rFonts w:cs="Arial"/>
          <w:szCs w:val="22"/>
        </w:rPr>
      </w:pPr>
    </w:p>
    <w:p w14:paraId="578E2FD1" w14:textId="04CD5313" w:rsidR="00F15F70" w:rsidRDefault="00F15F70" w:rsidP="003A304E">
      <w:pPr>
        <w:overflowPunct/>
        <w:autoSpaceDE/>
        <w:autoSpaceDN/>
        <w:adjustRightInd/>
        <w:ind w:left="567"/>
        <w:textAlignment w:val="auto"/>
        <w:rPr>
          <w:rFonts w:cs="Arial"/>
          <w:szCs w:val="22"/>
        </w:rPr>
      </w:pPr>
    </w:p>
    <w:p w14:paraId="53F8B3D4" w14:textId="77777777" w:rsidR="00F15F70" w:rsidRPr="003A304E" w:rsidRDefault="00F15F70" w:rsidP="003A304E">
      <w:pPr>
        <w:overflowPunct/>
        <w:autoSpaceDE/>
        <w:autoSpaceDN/>
        <w:adjustRightInd/>
        <w:ind w:left="567"/>
        <w:textAlignment w:val="auto"/>
        <w:rPr>
          <w:rFonts w:cs="Arial"/>
          <w:szCs w:val="22"/>
        </w:rPr>
      </w:pPr>
    </w:p>
    <w:p w14:paraId="2FADD54B" w14:textId="4FC0C772" w:rsidR="00952BF1" w:rsidRDefault="00952BF1" w:rsidP="00952BF1">
      <w:pPr>
        <w:pStyle w:val="ListParagraph"/>
        <w:rPr>
          <w:rFonts w:cs="Arial"/>
          <w:sz w:val="24"/>
          <w:szCs w:val="24"/>
        </w:rPr>
      </w:pPr>
    </w:p>
    <w:p w14:paraId="79B853C2" w14:textId="45E15CA8" w:rsidR="00387413" w:rsidRPr="004D088A" w:rsidRDefault="00387413" w:rsidP="00A65DAA">
      <w:pPr>
        <w:pStyle w:val="ListParagraph"/>
        <w:numPr>
          <w:ilvl w:val="0"/>
          <w:numId w:val="7"/>
        </w:numPr>
        <w:overflowPunct/>
        <w:autoSpaceDE/>
        <w:autoSpaceDN/>
        <w:adjustRightInd/>
        <w:ind w:left="0" w:firstLine="0"/>
        <w:jc w:val="both"/>
        <w:textAlignment w:val="auto"/>
        <w:rPr>
          <w:rFonts w:cs="Arial"/>
          <w:kern w:val="0"/>
          <w:szCs w:val="22"/>
        </w:rPr>
      </w:pPr>
      <w:r>
        <w:rPr>
          <w:rFonts w:cs="Arial"/>
          <w:b/>
          <w:bCs/>
          <w:kern w:val="0"/>
          <w:szCs w:val="22"/>
        </w:rPr>
        <w:lastRenderedPageBreak/>
        <w:t>Post Holders Tasks/Responsibilities</w:t>
      </w:r>
    </w:p>
    <w:p w14:paraId="4871DC41" w14:textId="531B7810" w:rsidR="00387413" w:rsidRDefault="00387413" w:rsidP="00387413">
      <w:pPr>
        <w:overflowPunct/>
        <w:autoSpaceDE/>
        <w:autoSpaceDN/>
        <w:adjustRightInd/>
        <w:jc w:val="both"/>
        <w:textAlignment w:val="auto"/>
        <w:rPr>
          <w:rFonts w:cs="Arial"/>
          <w:kern w:val="0"/>
          <w:szCs w:val="22"/>
        </w:rPr>
      </w:pPr>
    </w:p>
    <w:tbl>
      <w:tblPr>
        <w:tblStyle w:val="TableGrid"/>
        <w:tblW w:w="0" w:type="auto"/>
        <w:tblLook w:val="04A0" w:firstRow="1" w:lastRow="0" w:firstColumn="1" w:lastColumn="0" w:noHBand="0" w:noVBand="1"/>
      </w:tblPr>
      <w:tblGrid>
        <w:gridCol w:w="816"/>
        <w:gridCol w:w="7401"/>
        <w:gridCol w:w="1411"/>
      </w:tblGrid>
      <w:tr w:rsidR="00387413" w14:paraId="02E3BAE4" w14:textId="77777777" w:rsidTr="447C917D">
        <w:tc>
          <w:tcPr>
            <w:tcW w:w="816" w:type="dxa"/>
            <w:shd w:val="clear" w:color="auto" w:fill="0F243E" w:themeFill="text2" w:themeFillShade="80"/>
          </w:tcPr>
          <w:p w14:paraId="405DBDD2" w14:textId="63BAF55E" w:rsidR="00387413" w:rsidRPr="0040402F" w:rsidRDefault="00BA302C" w:rsidP="00BA302C">
            <w:pPr>
              <w:overflowPunct/>
              <w:autoSpaceDE/>
              <w:autoSpaceDN/>
              <w:adjustRightInd/>
              <w:jc w:val="center"/>
              <w:textAlignment w:val="auto"/>
              <w:rPr>
                <w:rFonts w:cs="Arial"/>
                <w:b/>
                <w:bCs/>
                <w:color w:val="FFFFFF" w:themeColor="background1"/>
                <w:kern w:val="0"/>
                <w:szCs w:val="22"/>
              </w:rPr>
            </w:pPr>
            <w:r w:rsidRPr="0040402F">
              <w:rPr>
                <w:rFonts w:cs="Arial"/>
                <w:b/>
                <w:bCs/>
                <w:color w:val="FFFFFF" w:themeColor="background1"/>
                <w:kern w:val="0"/>
                <w:szCs w:val="22"/>
              </w:rPr>
              <w:t>Serial No</w:t>
            </w:r>
          </w:p>
        </w:tc>
        <w:tc>
          <w:tcPr>
            <w:tcW w:w="7401" w:type="dxa"/>
            <w:shd w:val="clear" w:color="auto" w:fill="0F243E" w:themeFill="text2" w:themeFillShade="80"/>
          </w:tcPr>
          <w:p w14:paraId="6747F176" w14:textId="49C06992" w:rsidR="00387413" w:rsidRPr="0040402F" w:rsidRDefault="00BA302C" w:rsidP="00BA302C">
            <w:pPr>
              <w:overflowPunct/>
              <w:autoSpaceDE/>
              <w:autoSpaceDN/>
              <w:adjustRightInd/>
              <w:jc w:val="center"/>
              <w:textAlignment w:val="auto"/>
              <w:rPr>
                <w:rFonts w:cs="Arial"/>
                <w:b/>
                <w:bCs/>
                <w:color w:val="FFFFFF" w:themeColor="background1"/>
                <w:kern w:val="0"/>
                <w:szCs w:val="22"/>
              </w:rPr>
            </w:pPr>
            <w:r w:rsidRPr="0040402F">
              <w:rPr>
                <w:rFonts w:cs="Arial"/>
                <w:b/>
                <w:bCs/>
                <w:color w:val="FFFFFF" w:themeColor="background1"/>
                <w:kern w:val="0"/>
                <w:szCs w:val="22"/>
              </w:rPr>
              <w:t>Principle Tasks and Responsibilities</w:t>
            </w:r>
          </w:p>
        </w:tc>
        <w:tc>
          <w:tcPr>
            <w:tcW w:w="1411" w:type="dxa"/>
            <w:shd w:val="clear" w:color="auto" w:fill="0F243E" w:themeFill="text2" w:themeFillShade="80"/>
          </w:tcPr>
          <w:p w14:paraId="4E072358" w14:textId="436D50B5" w:rsidR="00387413" w:rsidRPr="0040402F" w:rsidRDefault="00BA302C" w:rsidP="00BA302C">
            <w:pPr>
              <w:overflowPunct/>
              <w:autoSpaceDE/>
              <w:autoSpaceDN/>
              <w:adjustRightInd/>
              <w:jc w:val="center"/>
              <w:textAlignment w:val="auto"/>
              <w:rPr>
                <w:rFonts w:cs="Arial"/>
                <w:b/>
                <w:bCs/>
                <w:color w:val="FFFFFF" w:themeColor="background1"/>
                <w:kern w:val="0"/>
                <w:szCs w:val="22"/>
              </w:rPr>
            </w:pPr>
            <w:r w:rsidRPr="0040402F">
              <w:rPr>
                <w:rFonts w:cs="Arial"/>
                <w:b/>
                <w:bCs/>
                <w:color w:val="FFFFFF" w:themeColor="background1"/>
                <w:kern w:val="0"/>
                <w:szCs w:val="22"/>
              </w:rPr>
              <w:t>Estimated % time</w:t>
            </w:r>
          </w:p>
        </w:tc>
      </w:tr>
      <w:tr w:rsidR="002647CF" w14:paraId="000AE2B7" w14:textId="77777777" w:rsidTr="447C917D">
        <w:tc>
          <w:tcPr>
            <w:tcW w:w="816" w:type="dxa"/>
          </w:tcPr>
          <w:p w14:paraId="75858116" w14:textId="2F64CF93" w:rsidR="002647CF" w:rsidRDefault="000418E5" w:rsidP="002647CF">
            <w:pPr>
              <w:overflowPunct/>
              <w:autoSpaceDE/>
              <w:autoSpaceDN/>
              <w:adjustRightInd/>
              <w:jc w:val="both"/>
              <w:textAlignment w:val="auto"/>
              <w:rPr>
                <w:rFonts w:cs="Arial"/>
                <w:kern w:val="0"/>
                <w:szCs w:val="22"/>
              </w:rPr>
            </w:pPr>
            <w:r>
              <w:rPr>
                <w:rFonts w:cs="Arial"/>
                <w:kern w:val="0"/>
                <w:szCs w:val="22"/>
              </w:rPr>
              <w:t>1</w:t>
            </w:r>
          </w:p>
        </w:tc>
        <w:tc>
          <w:tcPr>
            <w:tcW w:w="7401" w:type="dxa"/>
          </w:tcPr>
          <w:p w14:paraId="4ADB3E15" w14:textId="77777777" w:rsidR="0040454D" w:rsidRDefault="00D76365" w:rsidP="002647CF">
            <w:pPr>
              <w:overflowPunct/>
              <w:autoSpaceDE/>
              <w:autoSpaceDN/>
              <w:adjustRightInd/>
              <w:jc w:val="both"/>
              <w:textAlignment w:val="auto"/>
              <w:rPr>
                <w:rFonts w:cs="Arial"/>
                <w:kern w:val="0"/>
                <w:szCs w:val="22"/>
              </w:rPr>
            </w:pPr>
            <w:r w:rsidRPr="00D76365">
              <w:rPr>
                <w:rFonts w:cs="Arial"/>
                <w:kern w:val="0"/>
                <w:szCs w:val="22"/>
              </w:rPr>
              <w:t xml:space="preserve">Manage the TAP in order to ensure training output is delivered and sustained, liaising with Training Planning where appropriate. </w:t>
            </w:r>
          </w:p>
          <w:p w14:paraId="1DB6150B" w14:textId="7E061832" w:rsidR="00D76365" w:rsidRPr="00D24234" w:rsidRDefault="00D76365" w:rsidP="002647CF">
            <w:pPr>
              <w:overflowPunct/>
              <w:autoSpaceDE/>
              <w:autoSpaceDN/>
              <w:adjustRightInd/>
              <w:jc w:val="both"/>
              <w:textAlignment w:val="auto"/>
              <w:rPr>
                <w:rFonts w:cs="Arial"/>
                <w:kern w:val="0"/>
                <w:szCs w:val="22"/>
              </w:rPr>
            </w:pPr>
          </w:p>
        </w:tc>
        <w:tc>
          <w:tcPr>
            <w:tcW w:w="1411" w:type="dxa"/>
          </w:tcPr>
          <w:p w14:paraId="6D520EB3" w14:textId="76F9E84E" w:rsidR="002647CF" w:rsidRDefault="00C05FFE" w:rsidP="447C917D">
            <w:pPr>
              <w:overflowPunct/>
              <w:autoSpaceDE/>
              <w:autoSpaceDN/>
              <w:adjustRightInd/>
              <w:jc w:val="center"/>
              <w:textAlignment w:val="auto"/>
              <w:rPr>
                <w:rFonts w:cs="Arial"/>
                <w:kern w:val="0"/>
              </w:rPr>
            </w:pPr>
            <w:r>
              <w:rPr>
                <w:rFonts w:cs="Arial"/>
              </w:rPr>
              <w:t>2</w:t>
            </w:r>
            <w:r w:rsidR="007E5D6F">
              <w:rPr>
                <w:rFonts w:cs="Arial"/>
              </w:rPr>
              <w:t>0</w:t>
            </w:r>
          </w:p>
        </w:tc>
      </w:tr>
      <w:tr w:rsidR="002647CF" w14:paraId="1B556C3A" w14:textId="77777777" w:rsidTr="447C917D">
        <w:tc>
          <w:tcPr>
            <w:tcW w:w="816" w:type="dxa"/>
          </w:tcPr>
          <w:p w14:paraId="3CA8395B" w14:textId="497C1909" w:rsidR="002647CF" w:rsidRDefault="000418E5" w:rsidP="002647CF">
            <w:pPr>
              <w:overflowPunct/>
              <w:autoSpaceDE/>
              <w:autoSpaceDN/>
              <w:adjustRightInd/>
              <w:jc w:val="both"/>
              <w:textAlignment w:val="auto"/>
              <w:rPr>
                <w:rFonts w:cs="Arial"/>
                <w:kern w:val="0"/>
                <w:szCs w:val="22"/>
              </w:rPr>
            </w:pPr>
            <w:r>
              <w:rPr>
                <w:rFonts w:cs="Arial"/>
                <w:kern w:val="0"/>
                <w:szCs w:val="22"/>
              </w:rPr>
              <w:t>2</w:t>
            </w:r>
          </w:p>
        </w:tc>
        <w:tc>
          <w:tcPr>
            <w:tcW w:w="7401" w:type="dxa"/>
          </w:tcPr>
          <w:p w14:paraId="14486299" w14:textId="77777777" w:rsidR="0019397E" w:rsidRDefault="00D76365" w:rsidP="002647CF">
            <w:pPr>
              <w:overflowPunct/>
              <w:autoSpaceDE/>
              <w:autoSpaceDN/>
              <w:adjustRightInd/>
              <w:jc w:val="both"/>
              <w:textAlignment w:val="auto"/>
              <w:rPr>
                <w:rFonts w:cs="Arial"/>
                <w:kern w:val="0"/>
                <w:szCs w:val="22"/>
              </w:rPr>
            </w:pPr>
            <w:r w:rsidRPr="00D76365">
              <w:rPr>
                <w:rFonts w:cs="Arial"/>
                <w:kern w:val="0"/>
                <w:szCs w:val="22"/>
              </w:rPr>
              <w:t>Oversee TAFMIS planning conducted by Training Planning for all Group training. Ensure that each course is correctly programmed under a competent instructor and that instructors are used to best effect.</w:t>
            </w:r>
          </w:p>
          <w:p w14:paraId="1CAD3EB7" w14:textId="2C7EB73D" w:rsidR="00D76365" w:rsidRPr="00D24234" w:rsidRDefault="00D76365" w:rsidP="002647CF">
            <w:pPr>
              <w:overflowPunct/>
              <w:autoSpaceDE/>
              <w:autoSpaceDN/>
              <w:adjustRightInd/>
              <w:jc w:val="both"/>
              <w:textAlignment w:val="auto"/>
              <w:rPr>
                <w:rFonts w:cs="Arial"/>
                <w:kern w:val="0"/>
                <w:szCs w:val="22"/>
              </w:rPr>
            </w:pPr>
          </w:p>
        </w:tc>
        <w:tc>
          <w:tcPr>
            <w:tcW w:w="1411" w:type="dxa"/>
          </w:tcPr>
          <w:p w14:paraId="3D4BADC0" w14:textId="0BB89D9E" w:rsidR="002647CF" w:rsidRDefault="00C05FFE" w:rsidP="447C917D">
            <w:pPr>
              <w:overflowPunct/>
              <w:autoSpaceDE/>
              <w:autoSpaceDN/>
              <w:adjustRightInd/>
              <w:jc w:val="center"/>
              <w:textAlignment w:val="auto"/>
              <w:rPr>
                <w:rFonts w:cs="Arial"/>
                <w:kern w:val="0"/>
              </w:rPr>
            </w:pPr>
            <w:r>
              <w:rPr>
                <w:rFonts w:cs="Arial"/>
              </w:rPr>
              <w:t>20</w:t>
            </w:r>
          </w:p>
        </w:tc>
      </w:tr>
      <w:tr w:rsidR="002647CF" w14:paraId="1555B318" w14:textId="77777777" w:rsidTr="447C917D">
        <w:tc>
          <w:tcPr>
            <w:tcW w:w="816" w:type="dxa"/>
          </w:tcPr>
          <w:p w14:paraId="3725BFDE" w14:textId="38D957EB" w:rsidR="002647CF" w:rsidRDefault="000418E5" w:rsidP="002647CF">
            <w:pPr>
              <w:overflowPunct/>
              <w:autoSpaceDE/>
              <w:autoSpaceDN/>
              <w:adjustRightInd/>
              <w:jc w:val="both"/>
              <w:textAlignment w:val="auto"/>
              <w:rPr>
                <w:rFonts w:cs="Arial"/>
                <w:kern w:val="0"/>
                <w:szCs w:val="22"/>
              </w:rPr>
            </w:pPr>
            <w:r>
              <w:rPr>
                <w:rFonts w:cs="Arial"/>
                <w:kern w:val="0"/>
                <w:szCs w:val="22"/>
              </w:rPr>
              <w:t>3</w:t>
            </w:r>
          </w:p>
        </w:tc>
        <w:tc>
          <w:tcPr>
            <w:tcW w:w="7401" w:type="dxa"/>
          </w:tcPr>
          <w:p w14:paraId="32AD24C8" w14:textId="3768D018" w:rsidR="00816E49" w:rsidRPr="00D76365" w:rsidRDefault="00D76365" w:rsidP="00D76365">
            <w:pPr>
              <w:overflowPunct/>
              <w:autoSpaceDE/>
              <w:autoSpaceDN/>
              <w:adjustRightInd/>
              <w:jc w:val="both"/>
              <w:textAlignment w:val="auto"/>
              <w:rPr>
                <w:rFonts w:cs="Arial"/>
                <w:kern w:val="0"/>
                <w:szCs w:val="22"/>
              </w:rPr>
            </w:pPr>
            <w:r w:rsidRPr="00D76365">
              <w:rPr>
                <w:rFonts w:cs="Arial"/>
                <w:kern w:val="0"/>
                <w:szCs w:val="22"/>
              </w:rPr>
              <w:t>Ensure training is delivered IAW LSPECs and through liaison with the Group TO, ensure the content is current and relevant.</w:t>
            </w:r>
          </w:p>
          <w:p w14:paraId="3E3E7679" w14:textId="64C9F447" w:rsidR="00D76365" w:rsidRPr="00D76365" w:rsidRDefault="00D76365" w:rsidP="00D76365">
            <w:pPr>
              <w:pStyle w:val="ListParagraph"/>
              <w:overflowPunct/>
              <w:autoSpaceDE/>
              <w:autoSpaceDN/>
              <w:adjustRightInd/>
              <w:ind w:left="924"/>
              <w:jc w:val="both"/>
              <w:textAlignment w:val="auto"/>
              <w:rPr>
                <w:rFonts w:cs="Arial"/>
                <w:kern w:val="0"/>
                <w:szCs w:val="22"/>
              </w:rPr>
            </w:pPr>
          </w:p>
        </w:tc>
        <w:tc>
          <w:tcPr>
            <w:tcW w:w="1411" w:type="dxa"/>
          </w:tcPr>
          <w:p w14:paraId="7D53DD17" w14:textId="6D8F0302" w:rsidR="002647CF" w:rsidRDefault="00C05FFE" w:rsidP="447C917D">
            <w:pPr>
              <w:overflowPunct/>
              <w:autoSpaceDE/>
              <w:autoSpaceDN/>
              <w:adjustRightInd/>
              <w:jc w:val="center"/>
              <w:textAlignment w:val="auto"/>
              <w:rPr>
                <w:rFonts w:cs="Arial"/>
                <w:kern w:val="0"/>
              </w:rPr>
            </w:pPr>
            <w:r>
              <w:rPr>
                <w:rFonts w:cs="Arial"/>
              </w:rPr>
              <w:t>5</w:t>
            </w:r>
          </w:p>
        </w:tc>
      </w:tr>
      <w:tr w:rsidR="002647CF" w14:paraId="74B77AA3" w14:textId="77777777" w:rsidTr="447C917D">
        <w:tc>
          <w:tcPr>
            <w:tcW w:w="816" w:type="dxa"/>
          </w:tcPr>
          <w:p w14:paraId="7FACA18F" w14:textId="050EB08F" w:rsidR="002647CF" w:rsidRDefault="000418E5" w:rsidP="002647CF">
            <w:pPr>
              <w:overflowPunct/>
              <w:autoSpaceDE/>
              <w:autoSpaceDN/>
              <w:adjustRightInd/>
              <w:jc w:val="both"/>
              <w:textAlignment w:val="auto"/>
              <w:rPr>
                <w:rFonts w:cs="Arial"/>
                <w:kern w:val="0"/>
                <w:szCs w:val="22"/>
              </w:rPr>
            </w:pPr>
            <w:r>
              <w:rPr>
                <w:rFonts w:cs="Arial"/>
                <w:kern w:val="0"/>
                <w:szCs w:val="22"/>
              </w:rPr>
              <w:t>4</w:t>
            </w:r>
          </w:p>
        </w:tc>
        <w:tc>
          <w:tcPr>
            <w:tcW w:w="7401" w:type="dxa"/>
          </w:tcPr>
          <w:p w14:paraId="3592A409" w14:textId="77777777" w:rsidR="002647CF" w:rsidRDefault="00D76365" w:rsidP="0032143E">
            <w:pPr>
              <w:overflowPunct/>
              <w:autoSpaceDE/>
              <w:autoSpaceDN/>
              <w:adjustRightInd/>
              <w:jc w:val="both"/>
              <w:textAlignment w:val="auto"/>
              <w:rPr>
                <w:rFonts w:cs="Arial"/>
                <w:kern w:val="0"/>
              </w:rPr>
            </w:pPr>
            <w:r w:rsidRPr="00D76365">
              <w:rPr>
                <w:rFonts w:cs="Arial"/>
                <w:kern w:val="0"/>
              </w:rPr>
              <w:t xml:space="preserve">Manage Group manpower ensuring that personnel have the correct competencies. Liaise with MEGS SE to manage manpower gaps and generate PE OPDEFs/ PERREQs where appropriate. </w:t>
            </w:r>
          </w:p>
          <w:p w14:paraId="1CBEF139" w14:textId="3040809C" w:rsidR="00D76365" w:rsidRPr="0032143E" w:rsidRDefault="00D76365" w:rsidP="0032143E">
            <w:pPr>
              <w:overflowPunct/>
              <w:autoSpaceDE/>
              <w:autoSpaceDN/>
              <w:adjustRightInd/>
              <w:jc w:val="both"/>
              <w:textAlignment w:val="auto"/>
              <w:rPr>
                <w:rFonts w:cs="Arial"/>
                <w:kern w:val="0"/>
              </w:rPr>
            </w:pPr>
          </w:p>
        </w:tc>
        <w:tc>
          <w:tcPr>
            <w:tcW w:w="1411" w:type="dxa"/>
          </w:tcPr>
          <w:p w14:paraId="6438DE5D" w14:textId="206D7DA4" w:rsidR="002647CF" w:rsidRDefault="00C05FFE" w:rsidP="447C917D">
            <w:pPr>
              <w:overflowPunct/>
              <w:autoSpaceDE/>
              <w:autoSpaceDN/>
              <w:adjustRightInd/>
              <w:jc w:val="center"/>
              <w:textAlignment w:val="auto"/>
              <w:rPr>
                <w:rFonts w:cs="Arial"/>
                <w:kern w:val="0"/>
              </w:rPr>
            </w:pPr>
            <w:r>
              <w:rPr>
                <w:rFonts w:cs="Arial"/>
                <w:kern w:val="0"/>
              </w:rPr>
              <w:t>20</w:t>
            </w:r>
          </w:p>
        </w:tc>
      </w:tr>
      <w:tr w:rsidR="002647CF" w14:paraId="5AD54422" w14:textId="77777777" w:rsidTr="447C917D">
        <w:tc>
          <w:tcPr>
            <w:tcW w:w="816" w:type="dxa"/>
          </w:tcPr>
          <w:p w14:paraId="38A1E575" w14:textId="1F981DCA" w:rsidR="002647CF" w:rsidRDefault="000418E5" w:rsidP="002647CF">
            <w:pPr>
              <w:overflowPunct/>
              <w:autoSpaceDE/>
              <w:autoSpaceDN/>
              <w:adjustRightInd/>
              <w:jc w:val="both"/>
              <w:textAlignment w:val="auto"/>
              <w:rPr>
                <w:rFonts w:cs="Arial"/>
                <w:kern w:val="0"/>
                <w:szCs w:val="22"/>
              </w:rPr>
            </w:pPr>
            <w:r>
              <w:rPr>
                <w:rFonts w:cs="Arial"/>
                <w:kern w:val="0"/>
                <w:szCs w:val="22"/>
              </w:rPr>
              <w:t>5</w:t>
            </w:r>
          </w:p>
        </w:tc>
        <w:tc>
          <w:tcPr>
            <w:tcW w:w="7401" w:type="dxa"/>
          </w:tcPr>
          <w:p w14:paraId="163E63E1" w14:textId="77777777" w:rsidR="009A3774" w:rsidRDefault="00D76365" w:rsidP="776C2EE7">
            <w:pPr>
              <w:overflowPunct/>
              <w:autoSpaceDE/>
              <w:autoSpaceDN/>
              <w:adjustRightInd/>
              <w:jc w:val="both"/>
              <w:textAlignment w:val="auto"/>
              <w:rPr>
                <w:rFonts w:cs="Arial"/>
                <w:kern w:val="0"/>
              </w:rPr>
            </w:pPr>
            <w:r w:rsidRPr="00D76365">
              <w:rPr>
                <w:rFonts w:cs="Arial"/>
                <w:kern w:val="0"/>
              </w:rPr>
              <w:t xml:space="preserve">Ensure all SE, OP and Non-OP Maintenance is conducted </w:t>
            </w:r>
            <w:proofErr w:type="spellStart"/>
            <w:r w:rsidRPr="00D76365">
              <w:rPr>
                <w:rFonts w:cs="Arial"/>
                <w:kern w:val="0"/>
              </w:rPr>
              <w:t>iaw</w:t>
            </w:r>
            <w:proofErr w:type="spellEnd"/>
            <w:r w:rsidRPr="00D76365">
              <w:rPr>
                <w:rFonts w:cs="Arial"/>
                <w:kern w:val="0"/>
              </w:rPr>
              <w:t xml:space="preserve"> UMMs and generate concession requests where applicable. </w:t>
            </w:r>
          </w:p>
          <w:p w14:paraId="35EC8795" w14:textId="65F229E7" w:rsidR="00D76365" w:rsidRPr="00D24234" w:rsidRDefault="00D76365" w:rsidP="776C2EE7">
            <w:pPr>
              <w:overflowPunct/>
              <w:autoSpaceDE/>
              <w:autoSpaceDN/>
              <w:adjustRightInd/>
              <w:jc w:val="both"/>
              <w:textAlignment w:val="auto"/>
              <w:rPr>
                <w:rFonts w:cs="Arial"/>
                <w:kern w:val="0"/>
              </w:rPr>
            </w:pPr>
          </w:p>
        </w:tc>
        <w:tc>
          <w:tcPr>
            <w:tcW w:w="1411" w:type="dxa"/>
          </w:tcPr>
          <w:p w14:paraId="4E1A1CF2" w14:textId="501DEBE1" w:rsidR="002647CF" w:rsidRDefault="00C05FFE" w:rsidP="447C917D">
            <w:pPr>
              <w:overflowPunct/>
              <w:autoSpaceDE/>
              <w:autoSpaceDN/>
              <w:adjustRightInd/>
              <w:jc w:val="center"/>
              <w:textAlignment w:val="auto"/>
              <w:rPr>
                <w:rFonts w:cs="Arial"/>
                <w:kern w:val="0"/>
              </w:rPr>
            </w:pPr>
            <w:r>
              <w:rPr>
                <w:rFonts w:cs="Arial"/>
              </w:rPr>
              <w:t>5</w:t>
            </w:r>
          </w:p>
        </w:tc>
      </w:tr>
      <w:tr w:rsidR="002647CF" w14:paraId="56B24979" w14:textId="77777777" w:rsidTr="447C917D">
        <w:tc>
          <w:tcPr>
            <w:tcW w:w="816" w:type="dxa"/>
          </w:tcPr>
          <w:p w14:paraId="511D7B7D" w14:textId="3405E43A" w:rsidR="002647CF" w:rsidRDefault="6FD07671" w:rsidP="447C917D">
            <w:pPr>
              <w:overflowPunct/>
              <w:autoSpaceDE/>
              <w:autoSpaceDN/>
              <w:adjustRightInd/>
              <w:jc w:val="both"/>
              <w:textAlignment w:val="auto"/>
              <w:rPr>
                <w:rFonts w:cs="Arial"/>
                <w:kern w:val="0"/>
              </w:rPr>
            </w:pPr>
            <w:r w:rsidRPr="447C917D">
              <w:rPr>
                <w:rFonts w:cs="Arial"/>
                <w:kern w:val="0"/>
              </w:rPr>
              <w:t>6</w:t>
            </w:r>
          </w:p>
        </w:tc>
        <w:tc>
          <w:tcPr>
            <w:tcW w:w="7401" w:type="dxa"/>
          </w:tcPr>
          <w:p w14:paraId="01094D0A" w14:textId="77777777" w:rsidR="002647CF" w:rsidRDefault="00D76365" w:rsidP="002647CF">
            <w:pPr>
              <w:overflowPunct/>
              <w:autoSpaceDE/>
              <w:autoSpaceDN/>
              <w:adjustRightInd/>
              <w:jc w:val="both"/>
              <w:textAlignment w:val="auto"/>
              <w:rPr>
                <w:rFonts w:cs="Arial"/>
                <w:kern w:val="0"/>
                <w:szCs w:val="22"/>
              </w:rPr>
            </w:pPr>
            <w:r w:rsidRPr="00D76365">
              <w:rPr>
                <w:rFonts w:cs="Arial"/>
                <w:kern w:val="0"/>
                <w:szCs w:val="22"/>
              </w:rPr>
              <w:t>Manage equipment defects and raise OPDEFs as required.</w:t>
            </w:r>
          </w:p>
          <w:p w14:paraId="73175315" w14:textId="05C566E7" w:rsidR="00D76365" w:rsidRPr="00D24234" w:rsidRDefault="00D76365" w:rsidP="002647CF">
            <w:pPr>
              <w:overflowPunct/>
              <w:autoSpaceDE/>
              <w:autoSpaceDN/>
              <w:adjustRightInd/>
              <w:jc w:val="both"/>
              <w:textAlignment w:val="auto"/>
              <w:rPr>
                <w:rFonts w:cs="Arial"/>
                <w:kern w:val="0"/>
                <w:szCs w:val="22"/>
              </w:rPr>
            </w:pPr>
          </w:p>
        </w:tc>
        <w:tc>
          <w:tcPr>
            <w:tcW w:w="1411" w:type="dxa"/>
          </w:tcPr>
          <w:p w14:paraId="60DB4350" w14:textId="0EE67C0D" w:rsidR="002647CF" w:rsidRDefault="0056517B" w:rsidP="447C917D">
            <w:pPr>
              <w:overflowPunct/>
              <w:autoSpaceDE/>
              <w:autoSpaceDN/>
              <w:adjustRightInd/>
              <w:jc w:val="center"/>
              <w:textAlignment w:val="auto"/>
              <w:rPr>
                <w:rFonts w:cs="Arial"/>
                <w:kern w:val="0"/>
              </w:rPr>
            </w:pPr>
            <w:r>
              <w:rPr>
                <w:rFonts w:cs="Arial"/>
              </w:rPr>
              <w:t>5</w:t>
            </w:r>
          </w:p>
        </w:tc>
      </w:tr>
      <w:tr w:rsidR="002647CF" w14:paraId="4BC68DCC" w14:textId="77777777" w:rsidTr="447C917D">
        <w:tc>
          <w:tcPr>
            <w:tcW w:w="816" w:type="dxa"/>
          </w:tcPr>
          <w:p w14:paraId="77D95113" w14:textId="6F93036C" w:rsidR="002647CF" w:rsidRDefault="2BC1C012" w:rsidP="447C917D">
            <w:pPr>
              <w:overflowPunct/>
              <w:autoSpaceDE/>
              <w:autoSpaceDN/>
              <w:adjustRightInd/>
              <w:jc w:val="both"/>
              <w:textAlignment w:val="auto"/>
              <w:rPr>
                <w:rFonts w:cs="Arial"/>
                <w:kern w:val="0"/>
              </w:rPr>
            </w:pPr>
            <w:r w:rsidRPr="447C917D">
              <w:rPr>
                <w:rFonts w:cs="Arial"/>
                <w:kern w:val="0"/>
              </w:rPr>
              <w:t>7</w:t>
            </w:r>
          </w:p>
        </w:tc>
        <w:tc>
          <w:tcPr>
            <w:tcW w:w="7401" w:type="dxa"/>
          </w:tcPr>
          <w:p w14:paraId="5491BB63" w14:textId="77777777" w:rsidR="00426EB1" w:rsidRDefault="00D76365" w:rsidP="00D76365">
            <w:pPr>
              <w:overflowPunct/>
              <w:autoSpaceDE/>
              <w:autoSpaceDN/>
              <w:adjustRightInd/>
              <w:jc w:val="both"/>
              <w:textAlignment w:val="auto"/>
              <w:rPr>
                <w:rFonts w:cs="Arial"/>
                <w:kern w:val="0"/>
              </w:rPr>
            </w:pPr>
            <w:r w:rsidRPr="00D76365">
              <w:rPr>
                <w:rFonts w:cs="Arial"/>
                <w:kern w:val="0"/>
              </w:rPr>
              <w:t xml:space="preserve">Ensure that examination questions are compiled and marked in accordance with the appropriate </w:t>
            </w:r>
            <w:proofErr w:type="spellStart"/>
            <w:r w:rsidRPr="00D76365">
              <w:rPr>
                <w:rFonts w:cs="Arial"/>
                <w:kern w:val="0"/>
              </w:rPr>
              <w:t>ASpec</w:t>
            </w:r>
            <w:proofErr w:type="spellEnd"/>
            <w:r w:rsidRPr="00D76365">
              <w:rPr>
                <w:rFonts w:cs="Arial"/>
                <w:kern w:val="0"/>
              </w:rPr>
              <w:t xml:space="preserve"> and that examination results are submitted to the Examination Cell </w:t>
            </w:r>
            <w:proofErr w:type="spellStart"/>
            <w:r w:rsidRPr="00D76365">
              <w:rPr>
                <w:rFonts w:cs="Arial"/>
                <w:kern w:val="0"/>
              </w:rPr>
              <w:t>iaw</w:t>
            </w:r>
            <w:proofErr w:type="spellEnd"/>
            <w:r w:rsidRPr="00D76365">
              <w:rPr>
                <w:rFonts w:cs="Arial"/>
                <w:kern w:val="0"/>
              </w:rPr>
              <w:t xml:space="preserve"> DSMARE policy.</w:t>
            </w:r>
          </w:p>
          <w:p w14:paraId="6708456E" w14:textId="3715A618" w:rsidR="00D76365" w:rsidRPr="00D76365" w:rsidRDefault="00D76365" w:rsidP="00D76365">
            <w:pPr>
              <w:overflowPunct/>
              <w:autoSpaceDE/>
              <w:autoSpaceDN/>
              <w:adjustRightInd/>
              <w:jc w:val="both"/>
              <w:textAlignment w:val="auto"/>
              <w:rPr>
                <w:rFonts w:cs="Arial"/>
                <w:kern w:val="0"/>
              </w:rPr>
            </w:pPr>
          </w:p>
        </w:tc>
        <w:tc>
          <w:tcPr>
            <w:tcW w:w="1411" w:type="dxa"/>
          </w:tcPr>
          <w:p w14:paraId="435C6CCB" w14:textId="6E49FD79" w:rsidR="002647CF" w:rsidRDefault="00C05FFE" w:rsidP="447C917D">
            <w:pPr>
              <w:overflowPunct/>
              <w:autoSpaceDE/>
              <w:autoSpaceDN/>
              <w:adjustRightInd/>
              <w:jc w:val="center"/>
              <w:textAlignment w:val="auto"/>
              <w:rPr>
                <w:rFonts w:cs="Arial"/>
                <w:kern w:val="0"/>
              </w:rPr>
            </w:pPr>
            <w:r>
              <w:rPr>
                <w:rFonts w:cs="Arial"/>
              </w:rPr>
              <w:t>2.5</w:t>
            </w:r>
          </w:p>
        </w:tc>
      </w:tr>
      <w:tr w:rsidR="002647CF" w14:paraId="6F31332C" w14:textId="77777777" w:rsidTr="447C917D">
        <w:tc>
          <w:tcPr>
            <w:tcW w:w="816" w:type="dxa"/>
          </w:tcPr>
          <w:p w14:paraId="21B0954F" w14:textId="657E0B67" w:rsidR="002647CF" w:rsidRDefault="1920ACAB" w:rsidP="447C917D">
            <w:pPr>
              <w:overflowPunct/>
              <w:autoSpaceDE/>
              <w:autoSpaceDN/>
              <w:adjustRightInd/>
              <w:jc w:val="both"/>
              <w:textAlignment w:val="auto"/>
              <w:rPr>
                <w:rFonts w:cs="Arial"/>
                <w:kern w:val="0"/>
              </w:rPr>
            </w:pPr>
            <w:r w:rsidRPr="447C917D">
              <w:rPr>
                <w:rFonts w:cs="Arial"/>
                <w:kern w:val="0"/>
              </w:rPr>
              <w:t>8</w:t>
            </w:r>
          </w:p>
        </w:tc>
        <w:tc>
          <w:tcPr>
            <w:tcW w:w="7401" w:type="dxa"/>
          </w:tcPr>
          <w:p w14:paraId="2DBA04D1" w14:textId="77777777" w:rsidR="002647CF" w:rsidRDefault="00D76365" w:rsidP="00D76365">
            <w:pPr>
              <w:overflowPunct/>
              <w:autoSpaceDE/>
              <w:autoSpaceDN/>
              <w:adjustRightInd/>
              <w:jc w:val="both"/>
              <w:textAlignment w:val="auto"/>
              <w:rPr>
                <w:rFonts w:cs="Arial"/>
                <w:kern w:val="0"/>
                <w:szCs w:val="22"/>
              </w:rPr>
            </w:pPr>
            <w:r w:rsidRPr="00D76365">
              <w:rPr>
                <w:rFonts w:cs="Arial"/>
                <w:kern w:val="0"/>
                <w:szCs w:val="22"/>
              </w:rPr>
              <w:t>Ensure all training feedback (S3018s) is captured, investigated and actioned as required.</w:t>
            </w:r>
          </w:p>
          <w:p w14:paraId="0E5CAEA0" w14:textId="180FB5B1" w:rsidR="00D76365" w:rsidRPr="00D76365" w:rsidRDefault="00D76365" w:rsidP="00D76365">
            <w:pPr>
              <w:overflowPunct/>
              <w:autoSpaceDE/>
              <w:autoSpaceDN/>
              <w:adjustRightInd/>
              <w:jc w:val="both"/>
              <w:textAlignment w:val="auto"/>
              <w:rPr>
                <w:rFonts w:cs="Arial"/>
                <w:kern w:val="0"/>
                <w:szCs w:val="22"/>
              </w:rPr>
            </w:pPr>
          </w:p>
        </w:tc>
        <w:tc>
          <w:tcPr>
            <w:tcW w:w="1411" w:type="dxa"/>
          </w:tcPr>
          <w:p w14:paraId="14A3E913" w14:textId="20449DFF" w:rsidR="002647CF" w:rsidRDefault="002266AA" w:rsidP="447C917D">
            <w:pPr>
              <w:overflowPunct/>
              <w:autoSpaceDE/>
              <w:autoSpaceDN/>
              <w:adjustRightInd/>
              <w:jc w:val="center"/>
              <w:textAlignment w:val="auto"/>
              <w:rPr>
                <w:rFonts w:cs="Arial"/>
                <w:kern w:val="0"/>
              </w:rPr>
            </w:pPr>
            <w:r>
              <w:rPr>
                <w:rFonts w:cs="Arial"/>
              </w:rPr>
              <w:t>2.5</w:t>
            </w:r>
          </w:p>
        </w:tc>
      </w:tr>
      <w:tr w:rsidR="003E183E" w14:paraId="5CEB69D6" w14:textId="77777777" w:rsidTr="447C917D">
        <w:tc>
          <w:tcPr>
            <w:tcW w:w="816" w:type="dxa"/>
          </w:tcPr>
          <w:p w14:paraId="0D72CCCA" w14:textId="13E6EF8F" w:rsidR="003E183E" w:rsidRDefault="0460EAB0" w:rsidP="447C917D">
            <w:pPr>
              <w:overflowPunct/>
              <w:autoSpaceDE/>
              <w:autoSpaceDN/>
              <w:adjustRightInd/>
              <w:jc w:val="both"/>
              <w:textAlignment w:val="auto"/>
              <w:rPr>
                <w:rFonts w:cs="Arial"/>
                <w:kern w:val="0"/>
              </w:rPr>
            </w:pPr>
            <w:r w:rsidRPr="447C917D">
              <w:rPr>
                <w:rFonts w:cs="Arial"/>
                <w:kern w:val="0"/>
              </w:rPr>
              <w:t>9</w:t>
            </w:r>
          </w:p>
        </w:tc>
        <w:tc>
          <w:tcPr>
            <w:tcW w:w="7401" w:type="dxa"/>
          </w:tcPr>
          <w:p w14:paraId="71A3B690" w14:textId="77777777" w:rsidR="00B43581" w:rsidRDefault="00D76365" w:rsidP="003E183E">
            <w:pPr>
              <w:overflowPunct/>
              <w:autoSpaceDE/>
              <w:autoSpaceDN/>
              <w:adjustRightInd/>
              <w:jc w:val="both"/>
              <w:textAlignment w:val="auto"/>
              <w:rPr>
                <w:rFonts w:cs="Arial"/>
                <w:kern w:val="0"/>
                <w:szCs w:val="22"/>
              </w:rPr>
            </w:pPr>
            <w:r w:rsidRPr="00D76365">
              <w:rPr>
                <w:rFonts w:cs="Arial"/>
                <w:kern w:val="0"/>
                <w:szCs w:val="22"/>
              </w:rPr>
              <w:t xml:space="preserve">Ensure SMEs capture all relevant S2022a and that they are distributed throughout the group as appropriate. </w:t>
            </w:r>
          </w:p>
          <w:p w14:paraId="082727E5" w14:textId="27DD58C8" w:rsidR="00D76365" w:rsidRPr="003E183E" w:rsidRDefault="00D76365" w:rsidP="003E183E">
            <w:pPr>
              <w:overflowPunct/>
              <w:autoSpaceDE/>
              <w:autoSpaceDN/>
              <w:adjustRightInd/>
              <w:jc w:val="both"/>
              <w:textAlignment w:val="auto"/>
              <w:rPr>
                <w:rFonts w:cs="Arial"/>
                <w:kern w:val="0"/>
                <w:szCs w:val="22"/>
              </w:rPr>
            </w:pPr>
          </w:p>
        </w:tc>
        <w:tc>
          <w:tcPr>
            <w:tcW w:w="1411" w:type="dxa"/>
          </w:tcPr>
          <w:p w14:paraId="054620CE" w14:textId="77777777" w:rsidR="003E183E" w:rsidRDefault="002266AA" w:rsidP="447C917D">
            <w:pPr>
              <w:overflowPunct/>
              <w:autoSpaceDE/>
              <w:autoSpaceDN/>
              <w:adjustRightInd/>
              <w:jc w:val="center"/>
              <w:textAlignment w:val="auto"/>
              <w:rPr>
                <w:rFonts w:cs="Arial"/>
              </w:rPr>
            </w:pPr>
            <w:r>
              <w:rPr>
                <w:rFonts w:cs="Arial"/>
              </w:rPr>
              <w:t>2.5</w:t>
            </w:r>
          </w:p>
          <w:p w14:paraId="61322CBE" w14:textId="2765BE66" w:rsidR="002266AA" w:rsidRDefault="002266AA" w:rsidP="447C917D">
            <w:pPr>
              <w:overflowPunct/>
              <w:autoSpaceDE/>
              <w:autoSpaceDN/>
              <w:adjustRightInd/>
              <w:jc w:val="center"/>
              <w:textAlignment w:val="auto"/>
              <w:rPr>
                <w:rFonts w:cs="Arial"/>
                <w:kern w:val="0"/>
              </w:rPr>
            </w:pPr>
          </w:p>
        </w:tc>
      </w:tr>
      <w:tr w:rsidR="00F55AD0" w14:paraId="65089111" w14:textId="77777777" w:rsidTr="447C917D">
        <w:tc>
          <w:tcPr>
            <w:tcW w:w="816" w:type="dxa"/>
          </w:tcPr>
          <w:p w14:paraId="2170AE03" w14:textId="7F40C55B" w:rsidR="00F55AD0" w:rsidRDefault="698FF6DE" w:rsidP="776C2EE7">
            <w:pPr>
              <w:overflowPunct/>
              <w:autoSpaceDE/>
              <w:autoSpaceDN/>
              <w:adjustRightInd/>
              <w:jc w:val="both"/>
              <w:textAlignment w:val="auto"/>
              <w:rPr>
                <w:rFonts w:cs="Arial"/>
                <w:kern w:val="0"/>
              </w:rPr>
            </w:pPr>
            <w:r w:rsidRPr="447C917D">
              <w:rPr>
                <w:rFonts w:cs="Arial"/>
              </w:rPr>
              <w:t>1</w:t>
            </w:r>
            <w:r w:rsidR="689101B6" w:rsidRPr="447C917D">
              <w:rPr>
                <w:rFonts w:cs="Arial"/>
              </w:rPr>
              <w:t>0</w:t>
            </w:r>
          </w:p>
        </w:tc>
        <w:tc>
          <w:tcPr>
            <w:tcW w:w="7401" w:type="dxa"/>
          </w:tcPr>
          <w:p w14:paraId="7A3C0EA9" w14:textId="77777777" w:rsidR="001B183E" w:rsidRDefault="00D76365" w:rsidP="447C917D">
            <w:pPr>
              <w:overflowPunct/>
              <w:autoSpaceDE/>
              <w:autoSpaceDN/>
              <w:adjustRightInd/>
              <w:jc w:val="both"/>
              <w:textAlignment w:val="auto"/>
              <w:rPr>
                <w:rFonts w:cs="Arial"/>
                <w:kern w:val="0"/>
              </w:rPr>
            </w:pPr>
            <w:r w:rsidRPr="00D76365">
              <w:rPr>
                <w:rFonts w:cs="Arial"/>
                <w:kern w:val="0"/>
              </w:rPr>
              <w:t xml:space="preserve">Be responsible for ensuring a Group reading pack is kept with relevant: DINs, COTMs, XTMs, VISITEMs, SPORTEMs and S2022a included. </w:t>
            </w:r>
          </w:p>
          <w:p w14:paraId="7AD06807" w14:textId="620879F8" w:rsidR="00D76365" w:rsidRDefault="00D76365" w:rsidP="447C917D">
            <w:pPr>
              <w:overflowPunct/>
              <w:autoSpaceDE/>
              <w:autoSpaceDN/>
              <w:adjustRightInd/>
              <w:jc w:val="both"/>
              <w:textAlignment w:val="auto"/>
              <w:rPr>
                <w:rFonts w:cs="Arial"/>
                <w:kern w:val="0"/>
              </w:rPr>
            </w:pPr>
          </w:p>
        </w:tc>
        <w:tc>
          <w:tcPr>
            <w:tcW w:w="1411" w:type="dxa"/>
          </w:tcPr>
          <w:p w14:paraId="2833C490" w14:textId="6457D8AC" w:rsidR="00F55AD0" w:rsidRDefault="002266AA" w:rsidP="447C917D">
            <w:pPr>
              <w:overflowPunct/>
              <w:autoSpaceDE/>
              <w:autoSpaceDN/>
              <w:adjustRightInd/>
              <w:jc w:val="center"/>
              <w:textAlignment w:val="auto"/>
              <w:rPr>
                <w:rFonts w:cs="Arial"/>
                <w:kern w:val="0"/>
              </w:rPr>
            </w:pPr>
            <w:r>
              <w:rPr>
                <w:rFonts w:cs="Arial"/>
              </w:rPr>
              <w:t>2.5</w:t>
            </w:r>
          </w:p>
        </w:tc>
      </w:tr>
      <w:tr w:rsidR="00FA3F5A" w14:paraId="61512046" w14:textId="77777777" w:rsidTr="447C917D">
        <w:tc>
          <w:tcPr>
            <w:tcW w:w="816" w:type="dxa"/>
          </w:tcPr>
          <w:p w14:paraId="17F885B0" w14:textId="13966B68" w:rsidR="00FA3F5A" w:rsidRDefault="5CB6816B" w:rsidP="776C2EE7">
            <w:pPr>
              <w:overflowPunct/>
              <w:autoSpaceDE/>
              <w:autoSpaceDN/>
              <w:adjustRightInd/>
              <w:jc w:val="both"/>
              <w:textAlignment w:val="auto"/>
              <w:rPr>
                <w:rFonts w:cs="Arial"/>
                <w:kern w:val="0"/>
              </w:rPr>
            </w:pPr>
            <w:r w:rsidRPr="776C2EE7">
              <w:rPr>
                <w:rFonts w:cs="Arial"/>
                <w:kern w:val="0"/>
              </w:rPr>
              <w:t>1</w:t>
            </w:r>
            <w:r w:rsidR="051BB97D" w:rsidRPr="776C2EE7">
              <w:rPr>
                <w:rFonts w:cs="Arial"/>
                <w:kern w:val="0"/>
              </w:rPr>
              <w:t>1</w:t>
            </w:r>
          </w:p>
        </w:tc>
        <w:tc>
          <w:tcPr>
            <w:tcW w:w="7401" w:type="dxa"/>
          </w:tcPr>
          <w:p w14:paraId="3800B644" w14:textId="77777777" w:rsidR="00043190" w:rsidRDefault="008E7EA5" w:rsidP="002647CF">
            <w:pPr>
              <w:overflowPunct/>
              <w:autoSpaceDE/>
              <w:autoSpaceDN/>
              <w:adjustRightInd/>
              <w:jc w:val="both"/>
              <w:textAlignment w:val="auto"/>
              <w:rPr>
                <w:rFonts w:eastAsiaTheme="minorEastAsia" w:cs="Arial"/>
                <w:kern w:val="24"/>
                <w:szCs w:val="22"/>
              </w:rPr>
            </w:pPr>
            <w:r w:rsidRPr="008E7EA5">
              <w:rPr>
                <w:rFonts w:eastAsiaTheme="minorEastAsia" w:cs="Arial"/>
                <w:kern w:val="24"/>
                <w:szCs w:val="22"/>
              </w:rPr>
              <w:t>To be the Group Budget Controller, signing LVPOs and Budget Control Forms.</w:t>
            </w:r>
          </w:p>
          <w:p w14:paraId="342D6709" w14:textId="2CEDC08D" w:rsidR="008E7EA5" w:rsidRDefault="008E7EA5" w:rsidP="002647CF">
            <w:pPr>
              <w:overflowPunct/>
              <w:autoSpaceDE/>
              <w:autoSpaceDN/>
              <w:adjustRightInd/>
              <w:jc w:val="both"/>
              <w:textAlignment w:val="auto"/>
              <w:rPr>
                <w:rFonts w:eastAsiaTheme="minorEastAsia" w:cs="Arial"/>
                <w:kern w:val="24"/>
                <w:szCs w:val="22"/>
              </w:rPr>
            </w:pPr>
          </w:p>
        </w:tc>
        <w:tc>
          <w:tcPr>
            <w:tcW w:w="1411" w:type="dxa"/>
          </w:tcPr>
          <w:p w14:paraId="4CD6A3A7" w14:textId="218914EC" w:rsidR="00FA3F5A" w:rsidRDefault="00C05FFE" w:rsidP="447C917D">
            <w:pPr>
              <w:overflowPunct/>
              <w:autoSpaceDE/>
              <w:autoSpaceDN/>
              <w:adjustRightInd/>
              <w:jc w:val="center"/>
              <w:textAlignment w:val="auto"/>
              <w:rPr>
                <w:rFonts w:cs="Arial"/>
                <w:kern w:val="0"/>
              </w:rPr>
            </w:pPr>
            <w:r>
              <w:rPr>
                <w:rFonts w:cs="Arial"/>
              </w:rPr>
              <w:t>2.5</w:t>
            </w:r>
          </w:p>
        </w:tc>
      </w:tr>
      <w:tr w:rsidR="0010714F" w14:paraId="08838895" w14:textId="77777777" w:rsidTr="447C917D">
        <w:tc>
          <w:tcPr>
            <w:tcW w:w="816" w:type="dxa"/>
          </w:tcPr>
          <w:p w14:paraId="36CD9152" w14:textId="63B82597" w:rsidR="0010714F" w:rsidRDefault="12271E04" w:rsidP="776C2EE7">
            <w:pPr>
              <w:overflowPunct/>
              <w:autoSpaceDE/>
              <w:autoSpaceDN/>
              <w:adjustRightInd/>
              <w:jc w:val="both"/>
              <w:textAlignment w:val="auto"/>
              <w:rPr>
                <w:rFonts w:cs="Arial"/>
                <w:kern w:val="0"/>
              </w:rPr>
            </w:pPr>
            <w:r w:rsidRPr="776C2EE7">
              <w:rPr>
                <w:rFonts w:cs="Arial"/>
                <w:kern w:val="0"/>
              </w:rPr>
              <w:t>1</w:t>
            </w:r>
            <w:r w:rsidR="207F921C" w:rsidRPr="776C2EE7">
              <w:rPr>
                <w:rFonts w:cs="Arial"/>
                <w:kern w:val="0"/>
              </w:rPr>
              <w:t>2</w:t>
            </w:r>
          </w:p>
        </w:tc>
        <w:tc>
          <w:tcPr>
            <w:tcW w:w="7401" w:type="dxa"/>
          </w:tcPr>
          <w:p w14:paraId="2EA6BC65" w14:textId="77777777" w:rsidR="008263BC" w:rsidRDefault="008E7EA5" w:rsidP="002647CF">
            <w:pPr>
              <w:overflowPunct/>
              <w:autoSpaceDE/>
              <w:autoSpaceDN/>
              <w:adjustRightInd/>
              <w:jc w:val="both"/>
              <w:textAlignment w:val="auto"/>
              <w:rPr>
                <w:rFonts w:eastAsiaTheme="minorEastAsia" w:cs="Arial"/>
                <w:kern w:val="24"/>
                <w:szCs w:val="22"/>
              </w:rPr>
            </w:pPr>
            <w:r w:rsidRPr="008E7EA5">
              <w:rPr>
                <w:rFonts w:eastAsiaTheme="minorEastAsia" w:cs="Arial"/>
                <w:kern w:val="24"/>
                <w:szCs w:val="22"/>
              </w:rPr>
              <w:t>To deputise for the Group Officer for routine training delivery tasks and when representing the Group over future training matters.</w:t>
            </w:r>
          </w:p>
          <w:p w14:paraId="074CCF0F" w14:textId="6B2968CF" w:rsidR="008E7EA5" w:rsidRDefault="008E7EA5" w:rsidP="002647CF">
            <w:pPr>
              <w:overflowPunct/>
              <w:autoSpaceDE/>
              <w:autoSpaceDN/>
              <w:adjustRightInd/>
              <w:jc w:val="both"/>
              <w:textAlignment w:val="auto"/>
              <w:rPr>
                <w:rFonts w:eastAsiaTheme="minorEastAsia" w:cs="Arial"/>
                <w:kern w:val="24"/>
                <w:szCs w:val="22"/>
              </w:rPr>
            </w:pPr>
          </w:p>
        </w:tc>
        <w:tc>
          <w:tcPr>
            <w:tcW w:w="1411" w:type="dxa"/>
          </w:tcPr>
          <w:p w14:paraId="28B024E1" w14:textId="5FCE239B" w:rsidR="0010714F" w:rsidRDefault="1F5DDBB6" w:rsidP="447C917D">
            <w:pPr>
              <w:overflowPunct/>
              <w:autoSpaceDE/>
              <w:autoSpaceDN/>
              <w:adjustRightInd/>
              <w:jc w:val="center"/>
              <w:textAlignment w:val="auto"/>
              <w:rPr>
                <w:rFonts w:cs="Arial"/>
                <w:kern w:val="0"/>
              </w:rPr>
            </w:pPr>
            <w:r w:rsidRPr="447C917D">
              <w:rPr>
                <w:rFonts w:cs="Arial"/>
              </w:rPr>
              <w:t>2.5</w:t>
            </w:r>
          </w:p>
        </w:tc>
      </w:tr>
      <w:tr w:rsidR="008E7EA5" w14:paraId="125C41F0" w14:textId="77777777" w:rsidTr="447C917D">
        <w:tc>
          <w:tcPr>
            <w:tcW w:w="816" w:type="dxa"/>
          </w:tcPr>
          <w:p w14:paraId="6F9077B1" w14:textId="0E59B47D" w:rsidR="008E7EA5" w:rsidRPr="776C2EE7" w:rsidRDefault="008E7EA5" w:rsidP="776C2EE7">
            <w:pPr>
              <w:overflowPunct/>
              <w:autoSpaceDE/>
              <w:autoSpaceDN/>
              <w:adjustRightInd/>
              <w:jc w:val="both"/>
              <w:textAlignment w:val="auto"/>
              <w:rPr>
                <w:rFonts w:cs="Arial"/>
                <w:kern w:val="0"/>
              </w:rPr>
            </w:pPr>
            <w:r>
              <w:rPr>
                <w:rFonts w:cs="Arial"/>
                <w:kern w:val="0"/>
              </w:rPr>
              <w:t>13</w:t>
            </w:r>
          </w:p>
        </w:tc>
        <w:tc>
          <w:tcPr>
            <w:tcW w:w="7401" w:type="dxa"/>
          </w:tcPr>
          <w:p w14:paraId="14451271" w14:textId="77777777" w:rsidR="008E7EA5" w:rsidRDefault="008E7EA5" w:rsidP="002647CF">
            <w:pPr>
              <w:overflowPunct/>
              <w:autoSpaceDE/>
              <w:autoSpaceDN/>
              <w:adjustRightInd/>
              <w:jc w:val="both"/>
              <w:textAlignment w:val="auto"/>
              <w:rPr>
                <w:rFonts w:eastAsiaTheme="minorEastAsia" w:cs="Arial"/>
                <w:kern w:val="24"/>
                <w:szCs w:val="22"/>
              </w:rPr>
            </w:pPr>
            <w:r w:rsidRPr="008E7EA5">
              <w:rPr>
                <w:rFonts w:eastAsiaTheme="minorEastAsia" w:cs="Arial"/>
                <w:kern w:val="24"/>
                <w:szCs w:val="22"/>
              </w:rPr>
              <w:t xml:space="preserve">To assist the Group SE in the management of health and safety </w:t>
            </w:r>
            <w:proofErr w:type="spellStart"/>
            <w:r w:rsidRPr="008E7EA5">
              <w:rPr>
                <w:rFonts w:eastAsiaTheme="minorEastAsia" w:cs="Arial"/>
                <w:kern w:val="24"/>
                <w:szCs w:val="22"/>
              </w:rPr>
              <w:t>iaw</w:t>
            </w:r>
            <w:proofErr w:type="spellEnd"/>
            <w:r w:rsidRPr="008E7EA5">
              <w:rPr>
                <w:rFonts w:eastAsiaTheme="minorEastAsia" w:cs="Arial"/>
                <w:kern w:val="24"/>
                <w:szCs w:val="22"/>
              </w:rPr>
              <w:t xml:space="preserve"> policy.</w:t>
            </w:r>
          </w:p>
          <w:p w14:paraId="144CBD76" w14:textId="0694C48D" w:rsidR="008E7EA5" w:rsidRPr="008263BC" w:rsidRDefault="008E7EA5" w:rsidP="002647CF">
            <w:pPr>
              <w:overflowPunct/>
              <w:autoSpaceDE/>
              <w:autoSpaceDN/>
              <w:adjustRightInd/>
              <w:jc w:val="both"/>
              <w:textAlignment w:val="auto"/>
              <w:rPr>
                <w:rFonts w:eastAsiaTheme="minorEastAsia" w:cs="Arial"/>
                <w:kern w:val="24"/>
                <w:szCs w:val="22"/>
              </w:rPr>
            </w:pPr>
          </w:p>
        </w:tc>
        <w:tc>
          <w:tcPr>
            <w:tcW w:w="1411" w:type="dxa"/>
          </w:tcPr>
          <w:p w14:paraId="5F0D0A98" w14:textId="22F45D4E" w:rsidR="008E7EA5" w:rsidRPr="447C917D" w:rsidRDefault="00C05FFE" w:rsidP="447C917D">
            <w:pPr>
              <w:overflowPunct/>
              <w:autoSpaceDE/>
              <w:autoSpaceDN/>
              <w:adjustRightInd/>
              <w:jc w:val="center"/>
              <w:textAlignment w:val="auto"/>
              <w:rPr>
                <w:rFonts w:cs="Arial"/>
              </w:rPr>
            </w:pPr>
            <w:r>
              <w:rPr>
                <w:rFonts w:cs="Arial"/>
              </w:rPr>
              <w:t>5</w:t>
            </w:r>
          </w:p>
        </w:tc>
      </w:tr>
      <w:tr w:rsidR="008E7EA5" w14:paraId="333BE115" w14:textId="77777777" w:rsidTr="447C917D">
        <w:tc>
          <w:tcPr>
            <w:tcW w:w="816" w:type="dxa"/>
          </w:tcPr>
          <w:p w14:paraId="28D0462A" w14:textId="6DB5784D" w:rsidR="008E7EA5" w:rsidRPr="776C2EE7" w:rsidRDefault="008E7EA5" w:rsidP="776C2EE7">
            <w:pPr>
              <w:overflowPunct/>
              <w:autoSpaceDE/>
              <w:autoSpaceDN/>
              <w:adjustRightInd/>
              <w:jc w:val="both"/>
              <w:textAlignment w:val="auto"/>
              <w:rPr>
                <w:rFonts w:cs="Arial"/>
                <w:kern w:val="0"/>
              </w:rPr>
            </w:pPr>
            <w:r>
              <w:rPr>
                <w:rFonts w:cs="Arial"/>
                <w:kern w:val="0"/>
              </w:rPr>
              <w:t>14</w:t>
            </w:r>
          </w:p>
        </w:tc>
        <w:tc>
          <w:tcPr>
            <w:tcW w:w="7401" w:type="dxa"/>
          </w:tcPr>
          <w:p w14:paraId="236FD83F" w14:textId="77777777" w:rsidR="008E7EA5" w:rsidRDefault="008E7EA5" w:rsidP="002647CF">
            <w:pPr>
              <w:overflowPunct/>
              <w:autoSpaceDE/>
              <w:autoSpaceDN/>
              <w:adjustRightInd/>
              <w:jc w:val="both"/>
              <w:textAlignment w:val="auto"/>
              <w:rPr>
                <w:rFonts w:eastAsiaTheme="minorEastAsia" w:cs="Arial"/>
                <w:kern w:val="24"/>
                <w:szCs w:val="22"/>
              </w:rPr>
            </w:pPr>
            <w:r w:rsidRPr="008E7EA5">
              <w:rPr>
                <w:rFonts w:eastAsiaTheme="minorEastAsia" w:cs="Arial"/>
                <w:kern w:val="24"/>
                <w:szCs w:val="22"/>
              </w:rPr>
              <w:t xml:space="preserve">To act as the DTS </w:t>
            </w:r>
            <w:proofErr w:type="spellStart"/>
            <w:r w:rsidRPr="008E7EA5">
              <w:rPr>
                <w:rFonts w:eastAsiaTheme="minorEastAsia" w:cs="Arial"/>
                <w:kern w:val="24"/>
                <w:szCs w:val="22"/>
              </w:rPr>
              <w:t>iaw</w:t>
            </w:r>
            <w:proofErr w:type="spellEnd"/>
            <w:r w:rsidRPr="008E7EA5">
              <w:rPr>
                <w:rFonts w:eastAsiaTheme="minorEastAsia" w:cs="Arial"/>
                <w:kern w:val="24"/>
                <w:szCs w:val="22"/>
              </w:rPr>
              <w:t xml:space="preserve"> JSP 822.</w:t>
            </w:r>
          </w:p>
          <w:p w14:paraId="59209412" w14:textId="595816CF" w:rsidR="008E7EA5" w:rsidRPr="008263BC" w:rsidRDefault="008E7EA5" w:rsidP="002647CF">
            <w:pPr>
              <w:overflowPunct/>
              <w:autoSpaceDE/>
              <w:autoSpaceDN/>
              <w:adjustRightInd/>
              <w:jc w:val="both"/>
              <w:textAlignment w:val="auto"/>
              <w:rPr>
                <w:rFonts w:eastAsiaTheme="minorEastAsia" w:cs="Arial"/>
                <w:kern w:val="24"/>
                <w:szCs w:val="22"/>
              </w:rPr>
            </w:pPr>
          </w:p>
        </w:tc>
        <w:tc>
          <w:tcPr>
            <w:tcW w:w="1411" w:type="dxa"/>
          </w:tcPr>
          <w:p w14:paraId="51DD5612" w14:textId="0F38EB8F" w:rsidR="008E7EA5" w:rsidRPr="447C917D" w:rsidRDefault="00C05FFE" w:rsidP="447C917D">
            <w:pPr>
              <w:overflowPunct/>
              <w:autoSpaceDE/>
              <w:autoSpaceDN/>
              <w:adjustRightInd/>
              <w:jc w:val="center"/>
              <w:textAlignment w:val="auto"/>
              <w:rPr>
                <w:rFonts w:cs="Arial"/>
              </w:rPr>
            </w:pPr>
            <w:r>
              <w:rPr>
                <w:rFonts w:cs="Arial"/>
              </w:rPr>
              <w:t>2.5</w:t>
            </w:r>
          </w:p>
        </w:tc>
      </w:tr>
      <w:tr w:rsidR="008E7EA5" w14:paraId="7F36D695" w14:textId="77777777" w:rsidTr="447C917D">
        <w:tc>
          <w:tcPr>
            <w:tcW w:w="816" w:type="dxa"/>
          </w:tcPr>
          <w:p w14:paraId="7440708E" w14:textId="3BFD3090" w:rsidR="008E7EA5" w:rsidRPr="776C2EE7" w:rsidRDefault="008E7EA5" w:rsidP="776C2EE7">
            <w:pPr>
              <w:overflowPunct/>
              <w:autoSpaceDE/>
              <w:autoSpaceDN/>
              <w:adjustRightInd/>
              <w:jc w:val="both"/>
              <w:textAlignment w:val="auto"/>
              <w:rPr>
                <w:rFonts w:cs="Arial"/>
                <w:kern w:val="0"/>
              </w:rPr>
            </w:pPr>
            <w:r>
              <w:rPr>
                <w:rFonts w:cs="Arial"/>
                <w:kern w:val="0"/>
              </w:rPr>
              <w:t>15</w:t>
            </w:r>
          </w:p>
        </w:tc>
        <w:tc>
          <w:tcPr>
            <w:tcW w:w="7401" w:type="dxa"/>
          </w:tcPr>
          <w:p w14:paraId="49B502B9" w14:textId="77777777" w:rsidR="008E7EA5" w:rsidRPr="008E7EA5" w:rsidRDefault="008E7EA5" w:rsidP="008E7EA5">
            <w:pPr>
              <w:pStyle w:val="ListParagraph"/>
              <w:overflowPunct/>
              <w:autoSpaceDE/>
              <w:autoSpaceDN/>
              <w:adjustRightInd/>
              <w:spacing w:after="160" w:line="259" w:lineRule="auto"/>
              <w:ind w:left="0"/>
              <w:textAlignment w:val="auto"/>
              <w:rPr>
                <w:rFonts w:cs="Arial"/>
                <w:szCs w:val="22"/>
              </w:rPr>
            </w:pPr>
            <w:r w:rsidRPr="008E7EA5">
              <w:rPr>
                <w:rFonts w:cs="Arial"/>
                <w:szCs w:val="22"/>
              </w:rPr>
              <w:t>To maintain JPA course completion records.</w:t>
            </w:r>
          </w:p>
          <w:p w14:paraId="672AE5CE" w14:textId="77777777" w:rsidR="008E7EA5" w:rsidRPr="008E7EA5" w:rsidRDefault="008E7EA5" w:rsidP="002647CF">
            <w:pPr>
              <w:overflowPunct/>
              <w:autoSpaceDE/>
              <w:autoSpaceDN/>
              <w:adjustRightInd/>
              <w:jc w:val="both"/>
              <w:textAlignment w:val="auto"/>
              <w:rPr>
                <w:rFonts w:eastAsiaTheme="minorEastAsia" w:cs="Arial"/>
                <w:kern w:val="24"/>
                <w:szCs w:val="22"/>
              </w:rPr>
            </w:pPr>
          </w:p>
        </w:tc>
        <w:tc>
          <w:tcPr>
            <w:tcW w:w="1411" w:type="dxa"/>
          </w:tcPr>
          <w:p w14:paraId="73BEF12A" w14:textId="54BA4B33" w:rsidR="008E7EA5" w:rsidRPr="447C917D" w:rsidRDefault="00C05FFE" w:rsidP="447C917D">
            <w:pPr>
              <w:overflowPunct/>
              <w:autoSpaceDE/>
              <w:autoSpaceDN/>
              <w:adjustRightInd/>
              <w:jc w:val="center"/>
              <w:textAlignment w:val="auto"/>
              <w:rPr>
                <w:rFonts w:cs="Arial"/>
              </w:rPr>
            </w:pPr>
            <w:r>
              <w:rPr>
                <w:rFonts w:cs="Arial"/>
              </w:rPr>
              <w:t>2.5</w:t>
            </w:r>
          </w:p>
        </w:tc>
      </w:tr>
    </w:tbl>
    <w:p w14:paraId="5FD9DE78" w14:textId="0717A123" w:rsidR="00387413" w:rsidRDefault="00387413" w:rsidP="00387413">
      <w:pPr>
        <w:overflowPunct/>
        <w:autoSpaceDE/>
        <w:autoSpaceDN/>
        <w:adjustRightInd/>
        <w:jc w:val="both"/>
        <w:textAlignment w:val="auto"/>
        <w:rPr>
          <w:rFonts w:cs="Arial"/>
          <w:kern w:val="0"/>
          <w:szCs w:val="22"/>
        </w:rPr>
      </w:pPr>
    </w:p>
    <w:p w14:paraId="308D7C61" w14:textId="3EE965B6" w:rsidR="00F15F70" w:rsidRDefault="00F15F70" w:rsidP="00387413">
      <w:pPr>
        <w:overflowPunct/>
        <w:autoSpaceDE/>
        <w:autoSpaceDN/>
        <w:adjustRightInd/>
        <w:jc w:val="both"/>
        <w:textAlignment w:val="auto"/>
        <w:rPr>
          <w:rFonts w:cs="Arial"/>
          <w:kern w:val="0"/>
          <w:szCs w:val="22"/>
        </w:rPr>
      </w:pPr>
    </w:p>
    <w:p w14:paraId="1AEFD41B" w14:textId="7DA8D33E" w:rsidR="00F15F70" w:rsidRDefault="00F15F70" w:rsidP="00387413">
      <w:pPr>
        <w:overflowPunct/>
        <w:autoSpaceDE/>
        <w:autoSpaceDN/>
        <w:adjustRightInd/>
        <w:jc w:val="both"/>
        <w:textAlignment w:val="auto"/>
        <w:rPr>
          <w:rFonts w:cs="Arial"/>
          <w:kern w:val="0"/>
          <w:szCs w:val="22"/>
        </w:rPr>
      </w:pPr>
    </w:p>
    <w:p w14:paraId="50BCDDA5" w14:textId="788FE0F9" w:rsidR="00F15F70" w:rsidRDefault="00F15F70" w:rsidP="00387413">
      <w:pPr>
        <w:overflowPunct/>
        <w:autoSpaceDE/>
        <w:autoSpaceDN/>
        <w:adjustRightInd/>
        <w:jc w:val="both"/>
        <w:textAlignment w:val="auto"/>
        <w:rPr>
          <w:rFonts w:cs="Arial"/>
          <w:kern w:val="0"/>
          <w:szCs w:val="22"/>
        </w:rPr>
      </w:pPr>
    </w:p>
    <w:p w14:paraId="42B6AF16" w14:textId="7567B7EE" w:rsidR="00F15F70" w:rsidRDefault="00F15F70" w:rsidP="00387413">
      <w:pPr>
        <w:overflowPunct/>
        <w:autoSpaceDE/>
        <w:autoSpaceDN/>
        <w:adjustRightInd/>
        <w:jc w:val="both"/>
        <w:textAlignment w:val="auto"/>
        <w:rPr>
          <w:rFonts w:cs="Arial"/>
          <w:kern w:val="0"/>
          <w:szCs w:val="22"/>
        </w:rPr>
      </w:pPr>
    </w:p>
    <w:p w14:paraId="2708169B" w14:textId="7C57F692" w:rsidR="00F15F70" w:rsidRDefault="00F15F70" w:rsidP="00387413">
      <w:pPr>
        <w:overflowPunct/>
        <w:autoSpaceDE/>
        <w:autoSpaceDN/>
        <w:adjustRightInd/>
        <w:jc w:val="both"/>
        <w:textAlignment w:val="auto"/>
        <w:rPr>
          <w:rFonts w:cs="Arial"/>
          <w:kern w:val="0"/>
          <w:szCs w:val="22"/>
        </w:rPr>
      </w:pPr>
    </w:p>
    <w:p w14:paraId="559B3D11" w14:textId="77777777" w:rsidR="00F15F70" w:rsidRDefault="00F15F70" w:rsidP="00387413">
      <w:pPr>
        <w:overflowPunct/>
        <w:autoSpaceDE/>
        <w:autoSpaceDN/>
        <w:adjustRightInd/>
        <w:jc w:val="both"/>
        <w:textAlignment w:val="auto"/>
        <w:rPr>
          <w:rFonts w:cs="Arial"/>
          <w:kern w:val="0"/>
          <w:szCs w:val="22"/>
        </w:rPr>
      </w:pPr>
    </w:p>
    <w:p w14:paraId="65F00E91" w14:textId="5453B18B" w:rsidR="00A66A44" w:rsidRDefault="00F60A0C" w:rsidP="00D067F2">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rPr>
      </w:pPr>
      <w:r w:rsidRPr="447C917D">
        <w:rPr>
          <w:rFonts w:cs="Arial"/>
          <w:b/>
          <w:bCs/>
          <w:kern w:val="0"/>
        </w:rPr>
        <w:lastRenderedPageBreak/>
        <w:t xml:space="preserve">Line Management Responsibility. </w:t>
      </w:r>
      <w:r w:rsidR="00A66A44" w:rsidRPr="00A66A44">
        <w:rPr>
          <w:rFonts w:cs="Arial"/>
          <w:kern w:val="0"/>
        </w:rPr>
        <w:t xml:space="preserve">To act as Line Manager </w:t>
      </w:r>
      <w:r w:rsidR="00E80287">
        <w:rPr>
          <w:rFonts w:cs="Arial"/>
          <w:kern w:val="0"/>
        </w:rPr>
        <w:t>to all RN personnel and Functional manager for MoD civilian and contractor staff within the group.</w:t>
      </w:r>
    </w:p>
    <w:p w14:paraId="65B933D0" w14:textId="0D05B1CB" w:rsidR="004719DE" w:rsidRDefault="004719DE" w:rsidP="00A46CB0">
      <w:pPr>
        <w:pStyle w:val="ListParagraph"/>
        <w:tabs>
          <w:tab w:val="left" w:pos="567"/>
        </w:tabs>
        <w:overflowPunct/>
        <w:autoSpaceDE/>
        <w:autoSpaceDN/>
        <w:adjustRightInd/>
        <w:spacing w:after="240"/>
        <w:ind w:left="0"/>
        <w:contextualSpacing w:val="0"/>
        <w:jc w:val="both"/>
        <w:textAlignment w:val="auto"/>
        <w:rPr>
          <w:rFonts w:cs="Arial"/>
          <w:b/>
          <w:bCs/>
          <w:kern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15F70" w14:paraId="613C2B1B" w14:textId="77777777" w:rsidTr="00593272">
        <w:tc>
          <w:tcPr>
            <w:tcW w:w="4508" w:type="dxa"/>
          </w:tcPr>
          <w:p w14:paraId="38E8D43D" w14:textId="1ACBFF30" w:rsidR="00E80287" w:rsidRDefault="00E80287" w:rsidP="00593272">
            <w:pPr>
              <w:jc w:val="center"/>
              <w:rPr>
                <w:rFonts w:cs="Arial"/>
                <w:b/>
                <w:noProof/>
                <w:sz w:val="24"/>
                <w:szCs w:val="24"/>
              </w:rPr>
            </w:pPr>
            <w:r>
              <w:rPr>
                <w:rFonts w:cs="Arial"/>
                <w:b/>
                <w:noProof/>
                <w:sz w:val="24"/>
                <w:szCs w:val="24"/>
              </w:rPr>
              <w:t>Fuctional Family Tree</w:t>
            </w:r>
          </w:p>
          <w:p w14:paraId="1F099015" w14:textId="77777777" w:rsidR="00F15F70" w:rsidRDefault="00F15F70" w:rsidP="00593272">
            <w:pPr>
              <w:jc w:val="center"/>
              <w:rPr>
                <w:rFonts w:cs="Arial"/>
                <w:b/>
                <w:noProof/>
                <w:sz w:val="24"/>
                <w:szCs w:val="24"/>
              </w:rPr>
            </w:pPr>
          </w:p>
          <w:p w14:paraId="074C1A5C" w14:textId="5722ED9E" w:rsidR="00F15F70" w:rsidRDefault="00F15F70" w:rsidP="00593272">
            <w:pPr>
              <w:jc w:val="center"/>
              <w:rPr>
                <w:rFonts w:cs="Arial"/>
                <w:b/>
                <w:noProof/>
                <w:sz w:val="24"/>
                <w:szCs w:val="24"/>
              </w:rPr>
            </w:pPr>
            <w:r>
              <w:rPr>
                <w:rFonts w:cs="Arial"/>
                <w:b/>
                <w:noProof/>
                <w:sz w:val="24"/>
                <w:szCs w:val="24"/>
              </w:rPr>
              <w:drawing>
                <wp:inline distT="0" distB="0" distL="0" distR="0" wp14:anchorId="7202AED9" wp14:editId="6BFA9C9C">
                  <wp:extent cx="2659380" cy="2766060"/>
                  <wp:effectExtent l="0" t="0" r="0" b="152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c>
          <w:tcPr>
            <w:tcW w:w="4508" w:type="dxa"/>
          </w:tcPr>
          <w:p w14:paraId="0D9BDF04" w14:textId="77777777" w:rsidR="00E80287" w:rsidRDefault="00E80287" w:rsidP="00593272">
            <w:pPr>
              <w:jc w:val="center"/>
              <w:rPr>
                <w:rFonts w:cs="Arial"/>
                <w:b/>
                <w:noProof/>
                <w:sz w:val="24"/>
                <w:szCs w:val="24"/>
              </w:rPr>
            </w:pPr>
            <w:r>
              <w:rPr>
                <w:rFonts w:cs="Arial"/>
                <w:b/>
                <w:noProof/>
                <w:sz w:val="24"/>
                <w:szCs w:val="24"/>
              </w:rPr>
              <w:t>Divisional Family Tree</w:t>
            </w:r>
          </w:p>
          <w:p w14:paraId="2FC75AA5" w14:textId="77777777" w:rsidR="00E80287" w:rsidRDefault="00E80287" w:rsidP="00593272">
            <w:pPr>
              <w:jc w:val="center"/>
              <w:rPr>
                <w:rFonts w:cs="Arial"/>
                <w:b/>
                <w:noProof/>
                <w:sz w:val="24"/>
                <w:szCs w:val="24"/>
              </w:rPr>
            </w:pPr>
          </w:p>
          <w:p w14:paraId="0DED3CA4" w14:textId="77777777" w:rsidR="00E80287" w:rsidRDefault="00E80287" w:rsidP="00593272">
            <w:pPr>
              <w:jc w:val="center"/>
              <w:rPr>
                <w:rFonts w:cs="Arial"/>
                <w:b/>
                <w:noProof/>
                <w:sz w:val="24"/>
                <w:szCs w:val="24"/>
              </w:rPr>
            </w:pPr>
            <w:r>
              <w:rPr>
                <w:rFonts w:cs="Arial"/>
                <w:b/>
                <w:noProof/>
                <w:sz w:val="24"/>
                <w:szCs w:val="24"/>
              </w:rPr>
              <w:drawing>
                <wp:inline distT="0" distB="0" distL="0" distR="0" wp14:anchorId="5D773631" wp14:editId="686C040D">
                  <wp:extent cx="2659380" cy="2766060"/>
                  <wp:effectExtent l="0" t="0" r="762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00F15F70" w14:paraId="2A771BF7" w14:textId="77777777" w:rsidTr="00593272">
        <w:tc>
          <w:tcPr>
            <w:tcW w:w="4508" w:type="dxa"/>
          </w:tcPr>
          <w:p w14:paraId="5C4E883E" w14:textId="77777777" w:rsidR="00E80287" w:rsidRDefault="00E80287" w:rsidP="00593272">
            <w:pPr>
              <w:rPr>
                <w:rFonts w:cs="Arial"/>
                <w:b/>
                <w:sz w:val="24"/>
                <w:szCs w:val="24"/>
              </w:rPr>
            </w:pPr>
          </w:p>
        </w:tc>
        <w:tc>
          <w:tcPr>
            <w:tcW w:w="4508" w:type="dxa"/>
          </w:tcPr>
          <w:p w14:paraId="4BCD9FC5" w14:textId="77777777" w:rsidR="00E80287" w:rsidRDefault="00E80287" w:rsidP="00593272">
            <w:pPr>
              <w:rPr>
                <w:rFonts w:cs="Arial"/>
                <w:b/>
                <w:sz w:val="24"/>
                <w:szCs w:val="24"/>
              </w:rPr>
            </w:pPr>
          </w:p>
        </w:tc>
      </w:tr>
    </w:tbl>
    <w:p w14:paraId="40E815C1" w14:textId="29EE8535" w:rsidR="00C7205B" w:rsidRDefault="00C61113" w:rsidP="447C917D">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rPr>
      </w:pPr>
      <w:r w:rsidRPr="447C917D">
        <w:rPr>
          <w:rFonts w:cs="Arial"/>
          <w:b/>
          <w:bCs/>
          <w:kern w:val="0"/>
        </w:rPr>
        <w:t xml:space="preserve">Accountability &amp; </w:t>
      </w:r>
      <w:r w:rsidR="00987387" w:rsidRPr="447C917D">
        <w:rPr>
          <w:rFonts w:cs="Arial"/>
          <w:b/>
          <w:bCs/>
          <w:kern w:val="0"/>
        </w:rPr>
        <w:t>Reporting Chain</w:t>
      </w:r>
      <w:r w:rsidRPr="447C917D">
        <w:rPr>
          <w:rFonts w:cs="Arial"/>
          <w:b/>
          <w:bCs/>
          <w:kern w:val="0"/>
        </w:rPr>
        <w:t xml:space="preserve">. </w:t>
      </w:r>
      <w:r w:rsidR="009F71E2">
        <w:rPr>
          <w:rFonts w:cs="Arial"/>
          <w:kern w:val="0"/>
        </w:rPr>
        <w:t xml:space="preserve">The </w:t>
      </w:r>
      <w:r w:rsidR="00E80287">
        <w:rPr>
          <w:rFonts w:cs="Arial"/>
          <w:kern w:val="0"/>
        </w:rPr>
        <w:t>Group WO</w:t>
      </w:r>
      <w:r w:rsidR="00546CB3">
        <w:rPr>
          <w:rFonts w:cs="Arial"/>
          <w:kern w:val="0"/>
        </w:rPr>
        <w:t>2</w:t>
      </w:r>
      <w:r w:rsidR="00E80287">
        <w:rPr>
          <w:rFonts w:cs="Arial"/>
          <w:kern w:val="0"/>
        </w:rPr>
        <w:t xml:space="preserve"> is:</w:t>
      </w:r>
    </w:p>
    <w:p w14:paraId="765870FC" w14:textId="680B6942" w:rsidR="00E80287" w:rsidRDefault="00E80287" w:rsidP="00E80287">
      <w:pPr>
        <w:pStyle w:val="ListParagraph"/>
        <w:numPr>
          <w:ilvl w:val="1"/>
          <w:numId w:val="7"/>
        </w:numPr>
        <w:tabs>
          <w:tab w:val="left" w:pos="567"/>
        </w:tabs>
        <w:overflowPunct/>
        <w:autoSpaceDE/>
        <w:autoSpaceDN/>
        <w:adjustRightInd/>
        <w:spacing w:after="240"/>
        <w:contextualSpacing w:val="0"/>
        <w:jc w:val="both"/>
        <w:textAlignment w:val="auto"/>
        <w:rPr>
          <w:rFonts w:cs="Arial"/>
          <w:kern w:val="0"/>
        </w:rPr>
      </w:pPr>
      <w:r>
        <w:rPr>
          <w:rFonts w:cs="Arial"/>
          <w:kern w:val="0"/>
        </w:rPr>
        <w:t>Functionally accountable to the</w:t>
      </w:r>
      <w:r w:rsidR="00546CB3">
        <w:rPr>
          <w:rFonts w:cs="Arial"/>
          <w:kern w:val="0"/>
        </w:rPr>
        <w:t xml:space="preserve"> Group TO and the</w:t>
      </w:r>
      <w:r>
        <w:rPr>
          <w:rFonts w:cs="Arial"/>
          <w:kern w:val="0"/>
        </w:rPr>
        <w:t xml:space="preserve"> Group SE for all section training matters</w:t>
      </w:r>
      <w:r w:rsidR="00546CB3">
        <w:rPr>
          <w:rFonts w:cs="Arial"/>
          <w:kern w:val="0"/>
        </w:rPr>
        <w:t>.</w:t>
      </w:r>
    </w:p>
    <w:p w14:paraId="0E2AA163" w14:textId="18D1F7CC" w:rsidR="00E80287" w:rsidRDefault="00E80287" w:rsidP="00E80287">
      <w:pPr>
        <w:pStyle w:val="ListParagraph"/>
        <w:numPr>
          <w:ilvl w:val="1"/>
          <w:numId w:val="7"/>
        </w:numPr>
        <w:tabs>
          <w:tab w:val="left" w:pos="567"/>
        </w:tabs>
        <w:overflowPunct/>
        <w:autoSpaceDE/>
        <w:autoSpaceDN/>
        <w:adjustRightInd/>
        <w:spacing w:after="240"/>
        <w:contextualSpacing w:val="0"/>
        <w:jc w:val="both"/>
        <w:textAlignment w:val="auto"/>
        <w:rPr>
          <w:rFonts w:cs="Arial"/>
          <w:kern w:val="0"/>
        </w:rPr>
      </w:pPr>
      <w:r>
        <w:rPr>
          <w:rFonts w:cs="Arial"/>
          <w:kern w:val="0"/>
        </w:rPr>
        <w:t xml:space="preserve">Divisionally accountable to the Group </w:t>
      </w:r>
      <w:r w:rsidR="00546CB3">
        <w:rPr>
          <w:rFonts w:cs="Arial"/>
          <w:kern w:val="0"/>
        </w:rPr>
        <w:t>TO.</w:t>
      </w:r>
    </w:p>
    <w:p w14:paraId="0A10622E" w14:textId="151E4FA9" w:rsidR="009A4FE5" w:rsidRPr="00F15F70" w:rsidRDefault="0097184C" w:rsidP="00A65DAA">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szCs w:val="22"/>
        </w:rPr>
      </w:pPr>
      <w:r w:rsidRPr="00F15F70">
        <w:rPr>
          <w:rFonts w:cs="Arial"/>
          <w:b/>
          <w:bCs/>
          <w:kern w:val="0"/>
          <w:szCs w:val="22"/>
        </w:rPr>
        <w:t xml:space="preserve">Additional </w:t>
      </w:r>
      <w:r w:rsidR="004A2E88" w:rsidRPr="00F15F70">
        <w:rPr>
          <w:rFonts w:cs="Arial"/>
          <w:b/>
          <w:bCs/>
          <w:kern w:val="0"/>
          <w:szCs w:val="22"/>
        </w:rPr>
        <w:t xml:space="preserve">Responsibilities. </w:t>
      </w:r>
    </w:p>
    <w:p w14:paraId="18AFD9B8" w14:textId="3E98781F" w:rsidR="00FE0B02" w:rsidRPr="00F15F70" w:rsidRDefault="00C07DE5" w:rsidP="447C917D">
      <w:pPr>
        <w:pStyle w:val="ListParagraph"/>
        <w:numPr>
          <w:ilvl w:val="1"/>
          <w:numId w:val="7"/>
        </w:numPr>
        <w:tabs>
          <w:tab w:val="left" w:pos="1134"/>
        </w:tabs>
        <w:overflowPunct/>
        <w:autoSpaceDE/>
        <w:autoSpaceDN/>
        <w:adjustRightInd/>
        <w:spacing w:after="240"/>
        <w:ind w:left="567" w:firstLine="0"/>
        <w:contextualSpacing w:val="0"/>
        <w:jc w:val="both"/>
        <w:textAlignment w:val="auto"/>
        <w:rPr>
          <w:rFonts w:cs="Arial"/>
          <w:kern w:val="0"/>
        </w:rPr>
      </w:pPr>
      <w:r w:rsidRPr="00F15F70">
        <w:rPr>
          <w:rFonts w:cs="Arial"/>
          <w:b/>
          <w:bCs/>
          <w:kern w:val="0"/>
        </w:rPr>
        <w:t xml:space="preserve">Equality and Diversity. </w:t>
      </w:r>
      <w:r w:rsidR="3331EDFB" w:rsidRPr="00F15F70">
        <w:rPr>
          <w:rFonts w:cs="Arial"/>
          <w:b/>
          <w:bCs/>
          <w:kern w:val="0"/>
        </w:rPr>
        <w:t xml:space="preserve"> </w:t>
      </w:r>
      <w:r w:rsidRPr="00F15F70">
        <w:rPr>
          <w:rFonts w:cs="Arial"/>
          <w:kern w:val="0"/>
        </w:rPr>
        <w:t xml:space="preserve">You are responsible for ensuring that your personal conduct is in accordance with the </w:t>
      </w:r>
      <w:r w:rsidR="00AD49BD" w:rsidRPr="00F15F70">
        <w:rPr>
          <w:rFonts w:cs="Arial"/>
          <w:kern w:val="0"/>
        </w:rPr>
        <w:t xml:space="preserve">terms of </w:t>
      </w:r>
      <w:r w:rsidR="00C66CBC" w:rsidRPr="00F15F70">
        <w:rPr>
          <w:rFonts w:cs="Arial"/>
          <w:kern w:val="0"/>
        </w:rPr>
        <w:t>The Equality Act 2010 (EA 2010) and Public Sector Equality Duty (PSED).</w:t>
      </w:r>
      <w:r w:rsidR="00274C5C" w:rsidRPr="00F15F70">
        <w:rPr>
          <w:rFonts w:cs="Arial"/>
          <w:kern w:val="0"/>
        </w:rPr>
        <w:t xml:space="preserve"> In particular you are to ensure that:</w:t>
      </w:r>
    </w:p>
    <w:p w14:paraId="0D5D4766" w14:textId="39E6036B" w:rsidR="00274C5C" w:rsidRPr="00F15F70" w:rsidRDefault="2E5BE621" w:rsidP="447C917D">
      <w:pPr>
        <w:pStyle w:val="ListParagraph"/>
        <w:numPr>
          <w:ilvl w:val="2"/>
          <w:numId w:val="7"/>
        </w:numPr>
        <w:tabs>
          <w:tab w:val="left" w:pos="1134"/>
        </w:tabs>
        <w:overflowPunct/>
        <w:autoSpaceDE/>
        <w:autoSpaceDN/>
        <w:adjustRightInd/>
        <w:spacing w:after="240"/>
        <w:ind w:left="1134" w:firstLine="0"/>
        <w:contextualSpacing w:val="0"/>
        <w:jc w:val="both"/>
        <w:textAlignment w:val="auto"/>
        <w:rPr>
          <w:rFonts w:cs="Arial"/>
          <w:kern w:val="0"/>
        </w:rPr>
      </w:pPr>
      <w:r w:rsidRPr="00F15F70">
        <w:rPr>
          <w:rFonts w:cs="Arial"/>
          <w:kern w:val="0"/>
        </w:rPr>
        <w:t xml:space="preserve">  </w:t>
      </w:r>
      <w:r w:rsidR="006F5832" w:rsidRPr="00F15F70">
        <w:rPr>
          <w:rFonts w:cs="Arial"/>
          <w:kern w:val="0"/>
        </w:rPr>
        <w:t>Your behaviour and personal conduct are exemplary and that you treat all your colleagues with fairness, decency and respect.</w:t>
      </w:r>
    </w:p>
    <w:p w14:paraId="2E82BEAF" w14:textId="0ED9144B" w:rsidR="006F5832" w:rsidRPr="00F15F70" w:rsidRDefault="1C725D62" w:rsidP="447C917D">
      <w:pPr>
        <w:pStyle w:val="ListParagraph"/>
        <w:numPr>
          <w:ilvl w:val="2"/>
          <w:numId w:val="7"/>
        </w:numPr>
        <w:tabs>
          <w:tab w:val="left" w:pos="1134"/>
          <w:tab w:val="left" w:pos="1701"/>
        </w:tabs>
        <w:overflowPunct/>
        <w:autoSpaceDE/>
        <w:autoSpaceDN/>
        <w:adjustRightInd/>
        <w:spacing w:after="240"/>
        <w:ind w:left="1134" w:firstLine="0"/>
        <w:contextualSpacing w:val="0"/>
        <w:jc w:val="both"/>
        <w:textAlignment w:val="auto"/>
        <w:rPr>
          <w:rFonts w:cs="Arial"/>
          <w:kern w:val="0"/>
        </w:rPr>
      </w:pPr>
      <w:r w:rsidRPr="00F15F70">
        <w:rPr>
          <w:rFonts w:cs="Arial"/>
          <w:kern w:val="0"/>
        </w:rPr>
        <w:t xml:space="preserve">  </w:t>
      </w:r>
      <w:r w:rsidR="008D51E2" w:rsidRPr="00F15F70">
        <w:rPr>
          <w:rFonts w:cs="Arial"/>
          <w:kern w:val="0"/>
        </w:rPr>
        <w:t>The use of racist or sexist language or the use of inappropriate nicknames ceases</w:t>
      </w:r>
      <w:r w:rsidR="00772F25" w:rsidRPr="00F15F70">
        <w:rPr>
          <w:rFonts w:cs="Arial"/>
          <w:kern w:val="0"/>
        </w:rPr>
        <w:t>.</w:t>
      </w:r>
    </w:p>
    <w:p w14:paraId="0EA57FCD" w14:textId="6860569B" w:rsidR="00275F47" w:rsidRPr="00F15F70" w:rsidRDefault="2C384BDF" w:rsidP="447C917D">
      <w:pPr>
        <w:pStyle w:val="ListParagraph"/>
        <w:numPr>
          <w:ilvl w:val="2"/>
          <w:numId w:val="7"/>
        </w:numPr>
        <w:tabs>
          <w:tab w:val="left" w:pos="1134"/>
          <w:tab w:val="left" w:pos="1701"/>
        </w:tabs>
        <w:overflowPunct/>
        <w:autoSpaceDE/>
        <w:autoSpaceDN/>
        <w:adjustRightInd/>
        <w:spacing w:after="240"/>
        <w:ind w:left="1134" w:firstLine="0"/>
        <w:contextualSpacing w:val="0"/>
        <w:jc w:val="both"/>
        <w:textAlignment w:val="auto"/>
        <w:rPr>
          <w:rFonts w:cs="Arial"/>
          <w:kern w:val="0"/>
        </w:rPr>
      </w:pPr>
      <w:r w:rsidRPr="00F15F70">
        <w:rPr>
          <w:rFonts w:cs="Arial"/>
          <w:kern w:val="0"/>
        </w:rPr>
        <w:t xml:space="preserve">  </w:t>
      </w:r>
      <w:r w:rsidR="00275F47" w:rsidRPr="00F15F70">
        <w:rPr>
          <w:rFonts w:cs="Arial"/>
          <w:kern w:val="0"/>
        </w:rPr>
        <w:t>You foster an environment</w:t>
      </w:r>
      <w:r w:rsidR="00AB2765" w:rsidRPr="00F15F70">
        <w:rPr>
          <w:rFonts w:cs="Arial"/>
          <w:kern w:val="0"/>
        </w:rPr>
        <w:t xml:space="preserve"> where personnel feel able to register a complaint.</w:t>
      </w:r>
    </w:p>
    <w:p w14:paraId="6B70566F" w14:textId="41587766" w:rsidR="00AB2765" w:rsidRPr="00F15F70" w:rsidRDefault="1992D025" w:rsidP="447C917D">
      <w:pPr>
        <w:pStyle w:val="ListParagraph"/>
        <w:numPr>
          <w:ilvl w:val="2"/>
          <w:numId w:val="7"/>
        </w:numPr>
        <w:tabs>
          <w:tab w:val="left" w:pos="1134"/>
          <w:tab w:val="left" w:pos="1701"/>
        </w:tabs>
        <w:overflowPunct/>
        <w:autoSpaceDE/>
        <w:autoSpaceDN/>
        <w:adjustRightInd/>
        <w:spacing w:after="240"/>
        <w:ind w:left="1134" w:firstLine="0"/>
        <w:contextualSpacing w:val="0"/>
        <w:jc w:val="both"/>
        <w:textAlignment w:val="auto"/>
        <w:rPr>
          <w:rFonts w:cs="Arial"/>
          <w:kern w:val="0"/>
        </w:rPr>
      </w:pPr>
      <w:r w:rsidRPr="00F15F70">
        <w:rPr>
          <w:rFonts w:cs="Arial"/>
          <w:kern w:val="0"/>
        </w:rPr>
        <w:t xml:space="preserve">  </w:t>
      </w:r>
      <w:r w:rsidR="00AB2765" w:rsidRPr="00F15F70">
        <w:rPr>
          <w:rFonts w:cs="Arial"/>
          <w:kern w:val="0"/>
        </w:rPr>
        <w:t>Any complaints are investigated swiftly and sensitively.</w:t>
      </w:r>
    </w:p>
    <w:p w14:paraId="4F7B38FE" w14:textId="0FDD3D6B" w:rsidR="005D6328" w:rsidRDefault="00117AA6" w:rsidP="00A65DAA">
      <w:pPr>
        <w:pStyle w:val="ListParagraph"/>
        <w:numPr>
          <w:ilvl w:val="1"/>
          <w:numId w:val="7"/>
        </w:numPr>
        <w:tabs>
          <w:tab w:val="left" w:pos="1134"/>
        </w:tabs>
        <w:overflowPunct/>
        <w:autoSpaceDE/>
        <w:autoSpaceDN/>
        <w:adjustRightInd/>
        <w:spacing w:after="240"/>
        <w:ind w:left="567" w:firstLine="0"/>
        <w:contextualSpacing w:val="0"/>
        <w:jc w:val="both"/>
        <w:textAlignment w:val="auto"/>
        <w:rPr>
          <w:rFonts w:cs="Arial"/>
          <w:kern w:val="0"/>
        </w:rPr>
      </w:pPr>
      <w:r w:rsidRPr="00F15F70">
        <w:rPr>
          <w:rFonts w:cs="Arial"/>
          <w:b/>
          <w:bCs/>
          <w:kern w:val="0"/>
        </w:rPr>
        <w:t xml:space="preserve">Health and Safety. </w:t>
      </w:r>
      <w:r w:rsidRPr="00F15F70">
        <w:rPr>
          <w:rFonts w:cs="Arial"/>
          <w:kern w:val="0"/>
        </w:rPr>
        <w:t>In general</w:t>
      </w:r>
      <w:r w:rsidRPr="011A84CB">
        <w:rPr>
          <w:rFonts w:cs="Arial"/>
          <w:kern w:val="0"/>
        </w:rPr>
        <w:t xml:space="preserve"> terms, under the Health &amp; Safety at Work </w:t>
      </w:r>
      <w:r w:rsidR="00FB710C" w:rsidRPr="011A84CB">
        <w:rPr>
          <w:rFonts w:cs="Arial"/>
          <w:kern w:val="0"/>
        </w:rPr>
        <w:t>Act 1974 (the Act), you are responsible for taking reasonable care for the health, safety a</w:t>
      </w:r>
      <w:r w:rsidR="1670869D" w:rsidRPr="011A84CB">
        <w:rPr>
          <w:rFonts w:cs="Arial"/>
          <w:kern w:val="0"/>
        </w:rPr>
        <w:t>n</w:t>
      </w:r>
      <w:r w:rsidR="00FB710C" w:rsidRPr="011A84CB">
        <w:rPr>
          <w:rFonts w:cs="Arial"/>
          <w:kern w:val="0"/>
        </w:rPr>
        <w:t xml:space="preserve">d welfare of yourself and others who may be affected by your acts or </w:t>
      </w:r>
      <w:r w:rsidR="125BC754" w:rsidRPr="011A84CB">
        <w:rPr>
          <w:rFonts w:cs="Arial"/>
          <w:kern w:val="0"/>
        </w:rPr>
        <w:t>omissions</w:t>
      </w:r>
      <w:r w:rsidR="00FB710C" w:rsidRPr="011A84CB">
        <w:rPr>
          <w:rFonts w:cs="Arial"/>
          <w:kern w:val="0"/>
        </w:rPr>
        <w:t xml:space="preserve">. </w:t>
      </w:r>
      <w:r w:rsidR="5A718DC6" w:rsidRPr="011A84CB">
        <w:rPr>
          <w:rFonts w:cs="Arial"/>
          <w:kern w:val="0"/>
        </w:rPr>
        <w:t xml:space="preserve"> </w:t>
      </w:r>
      <w:r w:rsidR="00FB710C" w:rsidRPr="011A84CB">
        <w:rPr>
          <w:rFonts w:cs="Arial"/>
          <w:kern w:val="0"/>
        </w:rPr>
        <w:t>You are to comply with the requirements set out in the MOD Health and Safety Manual (JSP 375) and all other applicable associated MOD published safety regulations, procedures and conditions.</w:t>
      </w:r>
    </w:p>
    <w:p w14:paraId="22771478" w14:textId="0DC09136" w:rsidR="00D15C25" w:rsidRDefault="007751F0" w:rsidP="00A65DAA">
      <w:pPr>
        <w:pStyle w:val="ListParagraph"/>
        <w:numPr>
          <w:ilvl w:val="2"/>
          <w:numId w:val="7"/>
        </w:numPr>
        <w:tabs>
          <w:tab w:val="left" w:pos="1701"/>
        </w:tabs>
        <w:overflowPunct/>
        <w:autoSpaceDE/>
        <w:autoSpaceDN/>
        <w:adjustRightInd/>
        <w:spacing w:after="240"/>
        <w:ind w:left="1134" w:firstLine="0"/>
        <w:contextualSpacing w:val="0"/>
        <w:jc w:val="both"/>
        <w:textAlignment w:val="auto"/>
        <w:rPr>
          <w:rFonts w:cs="Arial"/>
          <w:kern w:val="0"/>
        </w:rPr>
      </w:pPr>
      <w:r w:rsidRPr="011A84CB">
        <w:rPr>
          <w:rFonts w:cs="Arial"/>
          <w:kern w:val="0"/>
        </w:rPr>
        <w:t xml:space="preserve"> </w:t>
      </w:r>
      <w:r w:rsidR="09F9FFCF" w:rsidRPr="011A84CB">
        <w:rPr>
          <w:rFonts w:cs="Arial"/>
          <w:kern w:val="0"/>
        </w:rPr>
        <w:t xml:space="preserve"> </w:t>
      </w:r>
      <w:r w:rsidR="005649AC" w:rsidRPr="011A84CB">
        <w:rPr>
          <w:rFonts w:cs="Arial"/>
          <w:kern w:val="0"/>
        </w:rPr>
        <w:t>Employers/Line Managers are to note that under the Act, employers have a duty to look at the design and con</w:t>
      </w:r>
      <w:r w:rsidR="5DD12D57" w:rsidRPr="011A84CB">
        <w:rPr>
          <w:rFonts w:cs="Arial"/>
          <w:kern w:val="0"/>
        </w:rPr>
        <w:t>s</w:t>
      </w:r>
      <w:r w:rsidR="005649AC" w:rsidRPr="011A84CB">
        <w:rPr>
          <w:rFonts w:cs="Arial"/>
          <w:kern w:val="0"/>
        </w:rPr>
        <w:t>truction of their facilities and the conduct of their undertakings as a whole, to ensure that the safety of their employees and that of others</w:t>
      </w:r>
      <w:r w:rsidR="000E250B" w:rsidRPr="011A84CB">
        <w:rPr>
          <w:rFonts w:cs="Arial"/>
          <w:kern w:val="0"/>
        </w:rPr>
        <w:t xml:space="preserve"> associated with </w:t>
      </w:r>
      <w:r w:rsidR="000E250B" w:rsidRPr="011A84CB">
        <w:rPr>
          <w:rFonts w:cs="Arial"/>
          <w:kern w:val="0"/>
        </w:rPr>
        <w:lastRenderedPageBreak/>
        <w:t xml:space="preserve">their undertakings and of the general public is not adversely affected by their activities (Sections 2,3 and 4 of the Act). </w:t>
      </w:r>
    </w:p>
    <w:p w14:paraId="1722F8E9" w14:textId="2E1DF136" w:rsidR="00EC7186" w:rsidRPr="00F15F70" w:rsidRDefault="00EC7186" w:rsidP="00A65DAA">
      <w:pPr>
        <w:pStyle w:val="ListParagraph"/>
        <w:numPr>
          <w:ilvl w:val="2"/>
          <w:numId w:val="7"/>
        </w:numPr>
        <w:tabs>
          <w:tab w:val="left" w:pos="1701"/>
        </w:tabs>
        <w:overflowPunct/>
        <w:autoSpaceDE/>
        <w:autoSpaceDN/>
        <w:adjustRightInd/>
        <w:spacing w:after="240"/>
        <w:ind w:left="1134" w:firstLine="0"/>
        <w:contextualSpacing w:val="0"/>
        <w:jc w:val="both"/>
        <w:textAlignment w:val="auto"/>
        <w:rPr>
          <w:rFonts w:cs="Arial"/>
          <w:kern w:val="0"/>
        </w:rPr>
      </w:pPr>
      <w:r w:rsidRPr="011A84CB">
        <w:rPr>
          <w:rFonts w:cs="Arial"/>
          <w:kern w:val="0"/>
        </w:rPr>
        <w:t xml:space="preserve"> </w:t>
      </w:r>
      <w:r w:rsidR="1201F008" w:rsidRPr="011A84CB">
        <w:rPr>
          <w:rFonts w:cs="Arial"/>
          <w:kern w:val="0"/>
        </w:rPr>
        <w:t xml:space="preserve"> </w:t>
      </w:r>
      <w:r w:rsidRPr="011A84CB">
        <w:rPr>
          <w:rFonts w:cs="Arial"/>
          <w:kern w:val="0"/>
        </w:rPr>
        <w:t>All Employees are to note that they have a duty to take reasonable care to avoid injury to themselves and to others in meeting their statutory requirements</w:t>
      </w:r>
      <w:r w:rsidR="00A97AA6" w:rsidRPr="011A84CB">
        <w:rPr>
          <w:rFonts w:cs="Arial"/>
          <w:kern w:val="0"/>
        </w:rPr>
        <w:t xml:space="preserve"> (section 7 of the Act).</w:t>
      </w:r>
      <w:r w:rsidR="36E6F6B3" w:rsidRPr="011A84CB">
        <w:rPr>
          <w:rFonts w:cs="Arial"/>
          <w:kern w:val="0"/>
        </w:rPr>
        <w:t xml:space="preserve"> </w:t>
      </w:r>
      <w:r w:rsidR="00A97AA6" w:rsidRPr="011A84CB">
        <w:rPr>
          <w:rFonts w:cs="Arial"/>
          <w:kern w:val="0"/>
        </w:rPr>
        <w:t xml:space="preserve"> Also, they may not interfere with or misuse anything provided in compliance with the Act</w:t>
      </w:r>
      <w:r w:rsidR="00CF5943" w:rsidRPr="011A84CB">
        <w:rPr>
          <w:rFonts w:cs="Arial"/>
          <w:kern w:val="0"/>
        </w:rPr>
        <w:t xml:space="preserve">, </w:t>
      </w:r>
      <w:r w:rsidR="00CF5943" w:rsidRPr="00F15F70">
        <w:rPr>
          <w:rFonts w:cs="Arial"/>
          <w:kern w:val="0"/>
        </w:rPr>
        <w:t>t</w:t>
      </w:r>
      <w:r w:rsidR="1C53FFD3" w:rsidRPr="00F15F70">
        <w:rPr>
          <w:rFonts w:cs="Arial"/>
          <w:kern w:val="0"/>
        </w:rPr>
        <w:t>o</w:t>
      </w:r>
      <w:r w:rsidR="00CF5943" w:rsidRPr="00F15F70">
        <w:rPr>
          <w:rFonts w:cs="Arial"/>
          <w:kern w:val="0"/>
        </w:rPr>
        <w:t xml:space="preserve"> protect their health, safety or welfare (section 8 of the Act).</w:t>
      </w:r>
    </w:p>
    <w:p w14:paraId="3435F843" w14:textId="4E18C25A" w:rsidR="00CF5943" w:rsidRPr="00F15F70" w:rsidRDefault="006C418A" w:rsidP="447C917D">
      <w:pPr>
        <w:pStyle w:val="ListParagraph"/>
        <w:numPr>
          <w:ilvl w:val="1"/>
          <w:numId w:val="7"/>
        </w:numPr>
        <w:tabs>
          <w:tab w:val="left" w:pos="1134"/>
        </w:tabs>
        <w:overflowPunct/>
        <w:autoSpaceDE/>
        <w:autoSpaceDN/>
        <w:adjustRightInd/>
        <w:spacing w:after="240"/>
        <w:ind w:left="567" w:firstLine="0"/>
        <w:contextualSpacing w:val="0"/>
        <w:jc w:val="both"/>
        <w:textAlignment w:val="auto"/>
        <w:rPr>
          <w:rFonts w:cs="Arial"/>
          <w:kern w:val="0"/>
        </w:rPr>
      </w:pPr>
      <w:r w:rsidRPr="00F15F70">
        <w:rPr>
          <w:rFonts w:cs="Arial"/>
          <w:b/>
          <w:bCs/>
          <w:kern w:val="0"/>
        </w:rPr>
        <w:t xml:space="preserve">Resilience &amp; </w:t>
      </w:r>
      <w:r w:rsidR="00E0425E" w:rsidRPr="00F15F70">
        <w:rPr>
          <w:rFonts w:cs="Arial"/>
          <w:b/>
          <w:bCs/>
          <w:kern w:val="0"/>
        </w:rPr>
        <w:t>Business Continuity</w:t>
      </w:r>
      <w:r w:rsidRPr="00F15F70">
        <w:rPr>
          <w:rFonts w:cs="Arial"/>
          <w:b/>
          <w:bCs/>
          <w:kern w:val="0"/>
        </w:rPr>
        <w:t xml:space="preserve"> (R&amp;BC)</w:t>
      </w:r>
      <w:r w:rsidR="006D2BC3" w:rsidRPr="00F15F70">
        <w:rPr>
          <w:rFonts w:cs="Arial"/>
          <w:b/>
          <w:bCs/>
          <w:kern w:val="0"/>
        </w:rPr>
        <w:t xml:space="preserve">. </w:t>
      </w:r>
      <w:r w:rsidR="72266BAC" w:rsidRPr="00F15F70">
        <w:rPr>
          <w:rFonts w:cs="Arial"/>
          <w:b/>
          <w:bCs/>
          <w:kern w:val="0"/>
        </w:rPr>
        <w:t xml:space="preserve"> </w:t>
      </w:r>
      <w:r w:rsidRPr="00F15F70">
        <w:rPr>
          <w:rFonts w:cs="Arial"/>
          <w:kern w:val="0"/>
        </w:rPr>
        <w:t>Your R&amp;BC</w:t>
      </w:r>
      <w:r w:rsidR="00166B72" w:rsidRPr="00F15F70">
        <w:rPr>
          <w:rFonts w:cs="Arial"/>
          <w:kern w:val="0"/>
        </w:rPr>
        <w:t xml:space="preserve"> staff priority is RED.</w:t>
      </w:r>
      <w:r w:rsidR="00BF6A31" w:rsidRPr="00F15F70">
        <w:rPr>
          <w:rFonts w:cs="Arial"/>
          <w:kern w:val="0"/>
        </w:rPr>
        <w:t xml:space="preserve"> </w:t>
      </w:r>
      <w:r w:rsidR="00E4305F" w:rsidRPr="00F15F70">
        <w:rPr>
          <w:rFonts w:cs="Arial"/>
          <w:kern w:val="0"/>
        </w:rPr>
        <w:t>Y</w:t>
      </w:r>
      <w:r w:rsidR="00BF6A31" w:rsidRPr="00F15F70">
        <w:rPr>
          <w:rFonts w:cs="Arial"/>
          <w:kern w:val="0"/>
        </w:rPr>
        <w:t>ou must ensure tha</w:t>
      </w:r>
      <w:r w:rsidR="009E1B00" w:rsidRPr="00F15F70">
        <w:rPr>
          <w:rFonts w:cs="Arial"/>
          <w:kern w:val="0"/>
        </w:rPr>
        <w:t xml:space="preserve">t you are aware of your responsibilities and response actions that you should take on initiation of </w:t>
      </w:r>
      <w:r w:rsidR="00D76A44" w:rsidRPr="00F15F70">
        <w:rPr>
          <w:rFonts w:cs="Arial"/>
          <w:kern w:val="0"/>
        </w:rPr>
        <w:t>the Business Continuity Plan.</w:t>
      </w:r>
    </w:p>
    <w:p w14:paraId="238EAA72" w14:textId="3E790F5B" w:rsidR="001A192D" w:rsidRPr="008D022A" w:rsidRDefault="001A192D" w:rsidP="001A192D">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szCs w:val="22"/>
        </w:rPr>
      </w:pPr>
      <w:r w:rsidRPr="009C6BBF">
        <w:rPr>
          <w:rFonts w:cs="Arial"/>
          <w:kern w:val="0"/>
          <w:szCs w:val="22"/>
        </w:rPr>
        <w:t xml:space="preserve">The </w:t>
      </w:r>
      <w:r w:rsidR="00546CB3">
        <w:rPr>
          <w:rFonts w:cs="Arial"/>
          <w:kern w:val="0"/>
          <w:szCs w:val="22"/>
        </w:rPr>
        <w:t>Group WO2</w:t>
      </w:r>
      <w:r w:rsidR="0025639E">
        <w:rPr>
          <w:rFonts w:cs="Arial"/>
          <w:kern w:val="0"/>
          <w:szCs w:val="22"/>
        </w:rPr>
        <w:t xml:space="preserve"> has </w:t>
      </w:r>
      <w:r w:rsidR="006C6390">
        <w:rPr>
          <w:rFonts w:cs="Arial"/>
          <w:kern w:val="0"/>
          <w:szCs w:val="22"/>
        </w:rPr>
        <w:t xml:space="preserve">the authority as </w:t>
      </w:r>
      <w:r w:rsidR="00A17331">
        <w:rPr>
          <w:rFonts w:cs="Arial"/>
          <w:kern w:val="0"/>
          <w:szCs w:val="22"/>
        </w:rPr>
        <w:t>detailed below</w:t>
      </w:r>
      <w:r w:rsidRPr="009C6BBF">
        <w:rPr>
          <w:rFonts w:cs="Arial"/>
          <w:kern w:val="0"/>
          <w:szCs w:val="22"/>
        </w:rPr>
        <w:t>:</w:t>
      </w:r>
    </w:p>
    <w:p w14:paraId="7523DCAD" w14:textId="05ED14D8" w:rsidR="0025639E" w:rsidRDefault="00546CB3" w:rsidP="0025639E">
      <w:pPr>
        <w:numPr>
          <w:ilvl w:val="1"/>
          <w:numId w:val="7"/>
        </w:numPr>
        <w:tabs>
          <w:tab w:val="left" w:pos="1134"/>
        </w:tabs>
        <w:overflowPunct/>
        <w:autoSpaceDE/>
        <w:autoSpaceDN/>
        <w:adjustRightInd/>
        <w:ind w:left="567" w:firstLine="0"/>
        <w:textAlignment w:val="auto"/>
        <w:rPr>
          <w:rFonts w:cs="Arial"/>
          <w:szCs w:val="22"/>
        </w:rPr>
      </w:pPr>
      <w:r>
        <w:rPr>
          <w:rFonts w:cs="Arial"/>
          <w:szCs w:val="22"/>
        </w:rPr>
        <w:t>Line authority over Group RN personnel</w:t>
      </w:r>
      <w:r w:rsidR="00A17331">
        <w:rPr>
          <w:rFonts w:cs="Arial"/>
          <w:szCs w:val="22"/>
        </w:rPr>
        <w:t>.</w:t>
      </w:r>
    </w:p>
    <w:p w14:paraId="7BD5DC45" w14:textId="77777777" w:rsidR="0025639E" w:rsidRDefault="0025639E" w:rsidP="0025639E">
      <w:pPr>
        <w:tabs>
          <w:tab w:val="left" w:pos="1134"/>
        </w:tabs>
        <w:ind w:left="567"/>
        <w:rPr>
          <w:rFonts w:cs="Arial"/>
          <w:szCs w:val="22"/>
        </w:rPr>
      </w:pPr>
    </w:p>
    <w:p w14:paraId="567033FB" w14:textId="478E849C" w:rsidR="0025639E" w:rsidRDefault="00546CB3" w:rsidP="0025639E">
      <w:pPr>
        <w:numPr>
          <w:ilvl w:val="1"/>
          <w:numId w:val="7"/>
        </w:numPr>
        <w:tabs>
          <w:tab w:val="left" w:pos="1134"/>
        </w:tabs>
        <w:overflowPunct/>
        <w:autoSpaceDE/>
        <w:autoSpaceDN/>
        <w:adjustRightInd/>
        <w:ind w:left="567" w:firstLine="0"/>
        <w:textAlignment w:val="auto"/>
        <w:rPr>
          <w:rFonts w:cs="Arial"/>
          <w:szCs w:val="22"/>
        </w:rPr>
      </w:pPr>
      <w:r>
        <w:rPr>
          <w:rFonts w:cs="Arial"/>
          <w:szCs w:val="22"/>
        </w:rPr>
        <w:t>F</w:t>
      </w:r>
      <w:r w:rsidR="00A17331">
        <w:rPr>
          <w:rFonts w:cs="Arial"/>
          <w:szCs w:val="22"/>
        </w:rPr>
        <w:t>unctional authority over MOD and Babcock personnel.</w:t>
      </w:r>
    </w:p>
    <w:p w14:paraId="29871A33" w14:textId="77777777" w:rsidR="0025639E" w:rsidRDefault="0025639E" w:rsidP="0025639E">
      <w:pPr>
        <w:pStyle w:val="ListParagraph"/>
        <w:tabs>
          <w:tab w:val="left" w:pos="1134"/>
        </w:tabs>
        <w:ind w:left="567"/>
        <w:rPr>
          <w:rFonts w:cs="Arial"/>
          <w:szCs w:val="22"/>
        </w:rPr>
      </w:pPr>
    </w:p>
    <w:p w14:paraId="3F04CD3A" w14:textId="60CB45A1" w:rsidR="0025639E" w:rsidRDefault="00546CB3" w:rsidP="0025639E">
      <w:pPr>
        <w:numPr>
          <w:ilvl w:val="1"/>
          <w:numId w:val="7"/>
        </w:numPr>
        <w:tabs>
          <w:tab w:val="left" w:pos="1134"/>
        </w:tabs>
        <w:overflowPunct/>
        <w:autoSpaceDE/>
        <w:autoSpaceDN/>
        <w:adjustRightInd/>
        <w:ind w:left="567" w:firstLine="0"/>
        <w:textAlignment w:val="auto"/>
        <w:rPr>
          <w:rFonts w:cs="Arial"/>
          <w:szCs w:val="22"/>
        </w:rPr>
      </w:pPr>
      <w:r>
        <w:rPr>
          <w:rFonts w:cs="Arial"/>
          <w:szCs w:val="22"/>
        </w:rPr>
        <w:t>Deputise for Group TO as required.</w:t>
      </w:r>
    </w:p>
    <w:p w14:paraId="3641F47A" w14:textId="77777777" w:rsidR="0025639E" w:rsidRDefault="0025639E" w:rsidP="0025639E">
      <w:pPr>
        <w:tabs>
          <w:tab w:val="left" w:pos="1134"/>
        </w:tabs>
        <w:ind w:left="567"/>
        <w:rPr>
          <w:rFonts w:cs="Arial"/>
          <w:szCs w:val="22"/>
        </w:rPr>
      </w:pPr>
    </w:p>
    <w:p w14:paraId="04015223" w14:textId="6DCAD75B" w:rsidR="00865B47" w:rsidRPr="00865B47" w:rsidRDefault="00D76A44" w:rsidP="00A65DAA">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b/>
          <w:bCs/>
          <w:kern w:val="0"/>
          <w:szCs w:val="22"/>
        </w:rPr>
      </w:pPr>
      <w:r w:rsidRPr="00D76A44">
        <w:rPr>
          <w:rFonts w:cs="Arial"/>
          <w:b/>
          <w:bCs/>
          <w:kern w:val="0"/>
          <w:szCs w:val="22"/>
        </w:rPr>
        <w:t>Skills and knowledge profile.</w:t>
      </w:r>
      <w:r w:rsidR="00F25E67">
        <w:rPr>
          <w:noProof/>
          <w:lang w:eastAsia="en-GB"/>
        </w:rPr>
        <mc:AlternateContent>
          <mc:Choice Requires="wps">
            <w:drawing>
              <wp:anchor distT="0" distB="0" distL="114300" distR="114300" simplePos="0" relativeHeight="251657216" behindDoc="0" locked="0" layoutInCell="1" allowOverlap="1" wp14:anchorId="70B34BD4" wp14:editId="685D7633">
                <wp:simplePos x="0" y="0"/>
                <wp:positionH relativeFrom="column">
                  <wp:posOffset>679450</wp:posOffset>
                </wp:positionH>
                <wp:positionV relativeFrom="paragraph">
                  <wp:posOffset>-1503045</wp:posOffset>
                </wp:positionV>
                <wp:extent cx="0" cy="114300"/>
                <wp:effectExtent l="8890" t="12700" r="1016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5322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8.35pt" to="53.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"/>
            </w:pict>
          </mc:Fallback>
        </mc:AlternateContent>
      </w:r>
    </w:p>
    <w:tbl>
      <w:tblPr>
        <w:tblStyle w:val="TableGrid"/>
        <w:tblW w:w="0" w:type="auto"/>
        <w:tblLook w:val="04A0" w:firstRow="1" w:lastRow="0" w:firstColumn="1" w:lastColumn="0" w:noHBand="0" w:noVBand="1"/>
      </w:tblPr>
      <w:tblGrid>
        <w:gridCol w:w="2972"/>
        <w:gridCol w:w="6656"/>
      </w:tblGrid>
      <w:tr w:rsidR="00865B47" w14:paraId="2B2968E4" w14:textId="77777777" w:rsidTr="447C917D">
        <w:tc>
          <w:tcPr>
            <w:tcW w:w="2972" w:type="dxa"/>
            <w:shd w:val="clear" w:color="auto" w:fill="002060"/>
          </w:tcPr>
          <w:p w14:paraId="16ACFEAA" w14:textId="280B85C7" w:rsidR="00865B47" w:rsidRPr="00671A8F" w:rsidRDefault="00865B47" w:rsidP="00865B47">
            <w:pPr>
              <w:overflowPunct/>
              <w:autoSpaceDE/>
              <w:autoSpaceDN/>
              <w:adjustRightInd/>
              <w:jc w:val="both"/>
              <w:textAlignment w:val="auto"/>
              <w:rPr>
                <w:rFonts w:cs="Arial"/>
                <w:b/>
                <w:bCs/>
                <w:kern w:val="0"/>
                <w:szCs w:val="22"/>
              </w:rPr>
            </w:pPr>
            <w:r w:rsidRPr="00671A8F">
              <w:rPr>
                <w:rFonts w:cs="Arial"/>
                <w:b/>
                <w:bCs/>
                <w:kern w:val="0"/>
                <w:szCs w:val="22"/>
              </w:rPr>
              <w:t>Core Competencies</w:t>
            </w:r>
          </w:p>
        </w:tc>
        <w:tc>
          <w:tcPr>
            <w:tcW w:w="6656" w:type="dxa"/>
            <w:shd w:val="clear" w:color="auto" w:fill="002060"/>
          </w:tcPr>
          <w:p w14:paraId="05B27B1B" w14:textId="6E56A59A" w:rsidR="00865B47" w:rsidRPr="00671A8F" w:rsidRDefault="00865B47" w:rsidP="00865B47">
            <w:pPr>
              <w:overflowPunct/>
              <w:autoSpaceDE/>
              <w:autoSpaceDN/>
              <w:adjustRightInd/>
              <w:jc w:val="both"/>
              <w:textAlignment w:val="auto"/>
              <w:rPr>
                <w:rFonts w:cs="Arial"/>
                <w:b/>
                <w:bCs/>
                <w:kern w:val="0"/>
                <w:szCs w:val="22"/>
              </w:rPr>
            </w:pPr>
            <w:r w:rsidRPr="00671A8F">
              <w:rPr>
                <w:rFonts w:cs="Arial"/>
                <w:b/>
                <w:bCs/>
                <w:kern w:val="0"/>
                <w:szCs w:val="22"/>
              </w:rPr>
              <w:t>Required background, experience and attributes</w:t>
            </w:r>
          </w:p>
        </w:tc>
      </w:tr>
      <w:tr w:rsidR="00865B47" w14:paraId="70D9DC80" w14:textId="77777777" w:rsidTr="447C917D">
        <w:tc>
          <w:tcPr>
            <w:tcW w:w="2972" w:type="dxa"/>
          </w:tcPr>
          <w:p w14:paraId="6EA9C180" w14:textId="77E2CACA" w:rsidR="00865B47" w:rsidRDefault="00AF7843" w:rsidP="00865B47">
            <w:pPr>
              <w:overflowPunct/>
              <w:autoSpaceDE/>
              <w:autoSpaceDN/>
              <w:adjustRightInd/>
              <w:jc w:val="both"/>
              <w:textAlignment w:val="auto"/>
              <w:rPr>
                <w:rFonts w:cs="Arial"/>
                <w:kern w:val="0"/>
                <w:szCs w:val="22"/>
              </w:rPr>
            </w:pPr>
            <w:r>
              <w:rPr>
                <w:rFonts w:cs="Arial"/>
                <w:kern w:val="0"/>
                <w:szCs w:val="22"/>
              </w:rPr>
              <w:t>Essential</w:t>
            </w:r>
          </w:p>
        </w:tc>
        <w:tc>
          <w:tcPr>
            <w:tcW w:w="6656" w:type="dxa"/>
          </w:tcPr>
          <w:p w14:paraId="5DAC9685" w14:textId="77777777" w:rsidR="00F15F70" w:rsidRDefault="006849BD" w:rsidP="00865B47">
            <w:pPr>
              <w:overflowPunct/>
              <w:autoSpaceDE/>
              <w:autoSpaceDN/>
              <w:adjustRightInd/>
              <w:jc w:val="both"/>
              <w:textAlignment w:val="auto"/>
              <w:rPr>
                <w:rFonts w:cs="Arial"/>
                <w:kern w:val="0"/>
                <w:szCs w:val="22"/>
              </w:rPr>
            </w:pPr>
            <w:r>
              <w:rPr>
                <w:rFonts w:cs="Arial"/>
                <w:kern w:val="0"/>
                <w:szCs w:val="22"/>
              </w:rPr>
              <w:t>DO Course,</w:t>
            </w:r>
            <w:r w:rsidR="00546CB3">
              <w:rPr>
                <w:rFonts w:cs="Arial"/>
                <w:kern w:val="0"/>
                <w:szCs w:val="22"/>
              </w:rPr>
              <w:t xml:space="preserve"> </w:t>
            </w:r>
          </w:p>
          <w:p w14:paraId="3829F8D4" w14:textId="77777777" w:rsidR="00F15F70" w:rsidRDefault="00546CB3" w:rsidP="00865B47">
            <w:pPr>
              <w:overflowPunct/>
              <w:autoSpaceDE/>
              <w:autoSpaceDN/>
              <w:adjustRightInd/>
              <w:jc w:val="both"/>
              <w:textAlignment w:val="auto"/>
              <w:rPr>
                <w:rFonts w:cs="Arial"/>
                <w:kern w:val="0"/>
                <w:szCs w:val="22"/>
              </w:rPr>
            </w:pPr>
            <w:r>
              <w:rPr>
                <w:rFonts w:cs="Arial"/>
                <w:kern w:val="0"/>
                <w:szCs w:val="22"/>
              </w:rPr>
              <w:t>WO2 Career Course,</w:t>
            </w:r>
            <w:r w:rsidR="006849BD">
              <w:rPr>
                <w:rFonts w:cs="Arial"/>
                <w:kern w:val="0"/>
                <w:szCs w:val="22"/>
              </w:rPr>
              <w:t xml:space="preserve"> </w:t>
            </w:r>
          </w:p>
          <w:p w14:paraId="4A0ECFFF" w14:textId="31E0EA8C" w:rsidR="00F15F70" w:rsidRDefault="006849BD" w:rsidP="00865B47">
            <w:pPr>
              <w:overflowPunct/>
              <w:autoSpaceDE/>
              <w:autoSpaceDN/>
              <w:adjustRightInd/>
              <w:jc w:val="both"/>
              <w:textAlignment w:val="auto"/>
              <w:rPr>
                <w:rFonts w:cs="Arial"/>
                <w:kern w:val="0"/>
                <w:szCs w:val="22"/>
              </w:rPr>
            </w:pPr>
            <w:r>
              <w:rPr>
                <w:rFonts w:cs="Arial"/>
                <w:kern w:val="0"/>
                <w:szCs w:val="22"/>
              </w:rPr>
              <w:t>UMMS Managers Cours</w:t>
            </w:r>
            <w:r w:rsidR="005F4A9E">
              <w:rPr>
                <w:rFonts w:cs="Arial"/>
                <w:kern w:val="0"/>
                <w:szCs w:val="22"/>
              </w:rPr>
              <w:t>e</w:t>
            </w:r>
          </w:p>
          <w:p w14:paraId="3DA70F27" w14:textId="4CFD2B9A" w:rsidR="00F15F70" w:rsidRDefault="00546CB3" w:rsidP="00865B47">
            <w:pPr>
              <w:overflowPunct/>
              <w:autoSpaceDE/>
              <w:autoSpaceDN/>
              <w:adjustRightInd/>
              <w:jc w:val="both"/>
              <w:textAlignment w:val="auto"/>
              <w:rPr>
                <w:rFonts w:cs="Arial"/>
                <w:kern w:val="0"/>
                <w:szCs w:val="22"/>
              </w:rPr>
            </w:pPr>
            <w:r>
              <w:rPr>
                <w:rFonts w:cs="Arial"/>
                <w:kern w:val="0"/>
                <w:szCs w:val="22"/>
              </w:rPr>
              <w:t>Departmental Safety Rep Course</w:t>
            </w:r>
          </w:p>
          <w:p w14:paraId="01714111" w14:textId="277E8405" w:rsidR="00865B47" w:rsidRDefault="007631AA" w:rsidP="00865B47">
            <w:pPr>
              <w:overflowPunct/>
              <w:autoSpaceDE/>
              <w:autoSpaceDN/>
              <w:adjustRightInd/>
              <w:jc w:val="both"/>
              <w:textAlignment w:val="auto"/>
              <w:rPr>
                <w:rFonts w:cs="Arial"/>
                <w:kern w:val="0"/>
                <w:szCs w:val="22"/>
              </w:rPr>
            </w:pPr>
            <w:r>
              <w:rPr>
                <w:rFonts w:cs="Arial"/>
                <w:kern w:val="0"/>
                <w:szCs w:val="22"/>
              </w:rPr>
              <w:t>DTS Course</w:t>
            </w:r>
          </w:p>
        </w:tc>
      </w:tr>
      <w:tr w:rsidR="00AF7843" w14:paraId="4EE77D56" w14:textId="77777777" w:rsidTr="447C917D">
        <w:tc>
          <w:tcPr>
            <w:tcW w:w="2972" w:type="dxa"/>
          </w:tcPr>
          <w:p w14:paraId="49FFC67D" w14:textId="30EC123E" w:rsidR="00AF7843" w:rsidRPr="00BE06B5" w:rsidRDefault="00AF7843" w:rsidP="00865B47">
            <w:pPr>
              <w:overflowPunct/>
              <w:autoSpaceDE/>
              <w:autoSpaceDN/>
              <w:adjustRightInd/>
              <w:jc w:val="both"/>
              <w:textAlignment w:val="auto"/>
              <w:rPr>
                <w:rFonts w:cs="Arial"/>
                <w:kern w:val="0"/>
                <w:szCs w:val="22"/>
                <w:highlight w:val="yellow"/>
              </w:rPr>
            </w:pPr>
            <w:r w:rsidRPr="00BE06B5">
              <w:rPr>
                <w:rFonts w:cs="Arial"/>
                <w:kern w:val="0"/>
                <w:szCs w:val="22"/>
                <w:highlight w:val="yellow"/>
              </w:rPr>
              <w:t>Highly Desirable</w:t>
            </w:r>
          </w:p>
        </w:tc>
        <w:tc>
          <w:tcPr>
            <w:tcW w:w="6656" w:type="dxa"/>
          </w:tcPr>
          <w:p w14:paraId="164DA3AE" w14:textId="77777777" w:rsidR="0025103C" w:rsidRDefault="007631AA" w:rsidP="447C917D">
            <w:pPr>
              <w:overflowPunct/>
              <w:autoSpaceDE/>
              <w:autoSpaceDN/>
              <w:adjustRightInd/>
              <w:jc w:val="both"/>
              <w:textAlignment w:val="auto"/>
              <w:rPr>
                <w:rFonts w:cs="Arial"/>
                <w:kern w:val="0"/>
                <w:szCs w:val="22"/>
              </w:rPr>
            </w:pPr>
            <w:r>
              <w:rPr>
                <w:rFonts w:cs="Arial"/>
                <w:kern w:val="0"/>
                <w:szCs w:val="22"/>
              </w:rPr>
              <w:t xml:space="preserve">Risk Assessors Course, </w:t>
            </w:r>
          </w:p>
          <w:p w14:paraId="746E84BF" w14:textId="10EE054A" w:rsidR="00AF7843" w:rsidRDefault="007631AA" w:rsidP="447C917D">
            <w:pPr>
              <w:overflowPunct/>
              <w:autoSpaceDE/>
              <w:autoSpaceDN/>
              <w:adjustRightInd/>
              <w:jc w:val="both"/>
              <w:textAlignment w:val="auto"/>
              <w:rPr>
                <w:rFonts w:cs="Arial"/>
                <w:kern w:val="0"/>
              </w:rPr>
            </w:pPr>
            <w:r>
              <w:rPr>
                <w:rFonts w:cs="Arial"/>
                <w:kern w:val="0"/>
                <w:szCs w:val="22"/>
              </w:rPr>
              <w:t>DSAT Managers Course</w:t>
            </w:r>
          </w:p>
        </w:tc>
      </w:tr>
      <w:tr w:rsidR="00AF7843" w14:paraId="399AA0EC" w14:textId="77777777" w:rsidTr="447C917D">
        <w:tc>
          <w:tcPr>
            <w:tcW w:w="2972" w:type="dxa"/>
          </w:tcPr>
          <w:p w14:paraId="2E6E4371" w14:textId="6783B870" w:rsidR="00AF7843" w:rsidRPr="00BE06B5" w:rsidRDefault="00AF7843" w:rsidP="00865B47">
            <w:pPr>
              <w:overflowPunct/>
              <w:autoSpaceDE/>
              <w:autoSpaceDN/>
              <w:adjustRightInd/>
              <w:jc w:val="both"/>
              <w:textAlignment w:val="auto"/>
              <w:rPr>
                <w:rFonts w:cs="Arial"/>
                <w:kern w:val="0"/>
                <w:szCs w:val="22"/>
                <w:highlight w:val="yellow"/>
              </w:rPr>
            </w:pPr>
            <w:r w:rsidRPr="00BE06B5">
              <w:rPr>
                <w:rFonts w:cs="Arial"/>
                <w:kern w:val="0"/>
                <w:szCs w:val="22"/>
                <w:highlight w:val="yellow"/>
              </w:rPr>
              <w:t>Desirable</w:t>
            </w:r>
          </w:p>
        </w:tc>
        <w:tc>
          <w:tcPr>
            <w:tcW w:w="6656" w:type="dxa"/>
          </w:tcPr>
          <w:p w14:paraId="2AA25DF9" w14:textId="77777777" w:rsidR="00AF7843" w:rsidRDefault="00546CB3" w:rsidP="00865B47">
            <w:pPr>
              <w:overflowPunct/>
              <w:autoSpaceDE/>
              <w:autoSpaceDN/>
              <w:adjustRightInd/>
              <w:jc w:val="both"/>
              <w:textAlignment w:val="auto"/>
              <w:rPr>
                <w:rFonts w:cs="Arial"/>
                <w:kern w:val="0"/>
                <w:szCs w:val="22"/>
              </w:rPr>
            </w:pPr>
            <w:r>
              <w:rPr>
                <w:rFonts w:cs="Arial"/>
                <w:kern w:val="0"/>
                <w:szCs w:val="22"/>
              </w:rPr>
              <w:t>Project Managers Course (P3M)</w:t>
            </w:r>
          </w:p>
          <w:p w14:paraId="571E1F11" w14:textId="57B3CB8A" w:rsidR="0025103C" w:rsidRDefault="0025103C" w:rsidP="00865B47">
            <w:pPr>
              <w:overflowPunct/>
              <w:autoSpaceDE/>
              <w:autoSpaceDN/>
              <w:adjustRightInd/>
              <w:jc w:val="both"/>
              <w:textAlignment w:val="auto"/>
              <w:rPr>
                <w:rFonts w:cs="Arial"/>
                <w:kern w:val="0"/>
                <w:szCs w:val="22"/>
              </w:rPr>
            </w:pPr>
            <w:proofErr w:type="spellStart"/>
            <w:r>
              <w:rPr>
                <w:rFonts w:cs="Arial"/>
                <w:kern w:val="0"/>
                <w:szCs w:val="22"/>
              </w:rPr>
              <w:t>IEng</w:t>
            </w:r>
            <w:proofErr w:type="spellEnd"/>
          </w:p>
        </w:tc>
      </w:tr>
      <w:tr w:rsidR="00671A8F" w14:paraId="59AC1C6F" w14:textId="77777777" w:rsidTr="447C917D">
        <w:tc>
          <w:tcPr>
            <w:tcW w:w="2972" w:type="dxa"/>
            <w:shd w:val="clear" w:color="auto" w:fill="002060"/>
          </w:tcPr>
          <w:p w14:paraId="02F9D81A" w14:textId="7D25A42A" w:rsidR="00671A8F" w:rsidRPr="00671A8F" w:rsidRDefault="00671A8F" w:rsidP="00865B47">
            <w:pPr>
              <w:overflowPunct/>
              <w:autoSpaceDE/>
              <w:autoSpaceDN/>
              <w:adjustRightInd/>
              <w:jc w:val="both"/>
              <w:textAlignment w:val="auto"/>
              <w:rPr>
                <w:rFonts w:cs="Arial"/>
                <w:b/>
                <w:bCs/>
                <w:kern w:val="0"/>
                <w:szCs w:val="22"/>
              </w:rPr>
            </w:pPr>
            <w:r>
              <w:rPr>
                <w:rFonts w:cs="Arial"/>
                <w:b/>
                <w:bCs/>
                <w:kern w:val="0"/>
                <w:szCs w:val="22"/>
              </w:rPr>
              <w:t>Functional Competencies</w:t>
            </w:r>
          </w:p>
        </w:tc>
        <w:tc>
          <w:tcPr>
            <w:tcW w:w="6656" w:type="dxa"/>
          </w:tcPr>
          <w:p w14:paraId="45E412A5" w14:textId="77777777" w:rsidR="00671A8F" w:rsidRDefault="00671A8F" w:rsidP="00865B47">
            <w:pPr>
              <w:overflowPunct/>
              <w:autoSpaceDE/>
              <w:autoSpaceDN/>
              <w:adjustRightInd/>
              <w:jc w:val="both"/>
              <w:textAlignment w:val="auto"/>
              <w:rPr>
                <w:rFonts w:cs="Arial"/>
                <w:kern w:val="0"/>
                <w:szCs w:val="22"/>
              </w:rPr>
            </w:pPr>
          </w:p>
        </w:tc>
      </w:tr>
      <w:tr w:rsidR="00671A8F" w14:paraId="3BABE2C9" w14:textId="77777777" w:rsidTr="447C917D">
        <w:tc>
          <w:tcPr>
            <w:tcW w:w="2972" w:type="dxa"/>
            <w:shd w:val="clear" w:color="auto" w:fill="auto"/>
          </w:tcPr>
          <w:p w14:paraId="035DCE3B" w14:textId="79676DFF" w:rsidR="00671A8F" w:rsidRPr="00A2572F" w:rsidRDefault="00A2572F" w:rsidP="00865B47">
            <w:pPr>
              <w:overflowPunct/>
              <w:autoSpaceDE/>
              <w:autoSpaceDN/>
              <w:adjustRightInd/>
              <w:jc w:val="both"/>
              <w:textAlignment w:val="auto"/>
              <w:rPr>
                <w:rFonts w:cs="Arial"/>
                <w:kern w:val="0"/>
                <w:szCs w:val="22"/>
              </w:rPr>
            </w:pPr>
            <w:r>
              <w:rPr>
                <w:rFonts w:cs="Arial"/>
                <w:kern w:val="0"/>
                <w:szCs w:val="22"/>
              </w:rPr>
              <w:t>Essential</w:t>
            </w:r>
          </w:p>
        </w:tc>
        <w:tc>
          <w:tcPr>
            <w:tcW w:w="6656" w:type="dxa"/>
          </w:tcPr>
          <w:p w14:paraId="40BD5D2A" w14:textId="461DE1E8" w:rsidR="00671A8F" w:rsidRDefault="00671A8F" w:rsidP="447C917D">
            <w:pPr>
              <w:overflowPunct/>
              <w:autoSpaceDE/>
              <w:autoSpaceDN/>
              <w:adjustRightInd/>
              <w:jc w:val="both"/>
              <w:textAlignment w:val="auto"/>
              <w:rPr>
                <w:rFonts w:cs="Arial"/>
                <w:kern w:val="0"/>
              </w:rPr>
            </w:pPr>
          </w:p>
        </w:tc>
      </w:tr>
      <w:tr w:rsidR="00B11202" w14:paraId="10AC7930" w14:textId="77777777" w:rsidTr="447C917D">
        <w:tc>
          <w:tcPr>
            <w:tcW w:w="2972" w:type="dxa"/>
            <w:shd w:val="clear" w:color="auto" w:fill="auto"/>
          </w:tcPr>
          <w:p w14:paraId="36423F8F" w14:textId="63DF179D" w:rsidR="00B11202" w:rsidRPr="008D5CE3" w:rsidRDefault="008D5CE3" w:rsidP="00865B47">
            <w:pPr>
              <w:overflowPunct/>
              <w:autoSpaceDE/>
              <w:autoSpaceDN/>
              <w:adjustRightInd/>
              <w:jc w:val="both"/>
              <w:textAlignment w:val="auto"/>
              <w:rPr>
                <w:rFonts w:cs="Arial"/>
                <w:kern w:val="0"/>
                <w:szCs w:val="22"/>
              </w:rPr>
            </w:pPr>
            <w:r w:rsidRPr="008D5CE3">
              <w:rPr>
                <w:rFonts w:cs="Arial"/>
                <w:kern w:val="0"/>
                <w:szCs w:val="22"/>
              </w:rPr>
              <w:t>Desirable</w:t>
            </w:r>
          </w:p>
        </w:tc>
        <w:tc>
          <w:tcPr>
            <w:tcW w:w="6656" w:type="dxa"/>
          </w:tcPr>
          <w:p w14:paraId="268D2AB7" w14:textId="44819F20" w:rsidR="00B11202" w:rsidRDefault="00B11202" w:rsidP="00865B47">
            <w:pPr>
              <w:overflowPunct/>
              <w:autoSpaceDE/>
              <w:autoSpaceDN/>
              <w:adjustRightInd/>
              <w:jc w:val="both"/>
              <w:textAlignment w:val="auto"/>
              <w:rPr>
                <w:rFonts w:cs="Arial"/>
                <w:kern w:val="0"/>
              </w:rPr>
            </w:pPr>
          </w:p>
        </w:tc>
      </w:tr>
    </w:tbl>
    <w:p w14:paraId="70B34B80" w14:textId="3DB22145" w:rsidR="00F25E67" w:rsidRDefault="00F25E67" w:rsidP="004A2E88">
      <w:pPr>
        <w:overflowPunct/>
        <w:autoSpaceDE/>
        <w:autoSpaceDN/>
        <w:adjustRightInd/>
        <w:spacing w:after="240"/>
        <w:jc w:val="both"/>
        <w:textAlignment w:val="auto"/>
        <w:rPr>
          <w:rFonts w:cs="Arial"/>
          <w:kern w:val="0"/>
          <w:szCs w:val="22"/>
        </w:rPr>
      </w:pPr>
    </w:p>
    <w:p w14:paraId="75B31853" w14:textId="6864E42B" w:rsidR="004A6BDD" w:rsidRPr="00BC2433" w:rsidRDefault="00BC2433" w:rsidP="00A65DAA">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kern w:val="0"/>
          <w:szCs w:val="22"/>
        </w:rPr>
      </w:pPr>
      <w:r>
        <w:rPr>
          <w:rFonts w:cs="Arial"/>
          <w:b/>
          <w:bCs/>
          <w:kern w:val="0"/>
          <w:szCs w:val="22"/>
        </w:rPr>
        <w:t>Training and development.</w:t>
      </w:r>
    </w:p>
    <w:tbl>
      <w:tblPr>
        <w:tblStyle w:val="TableGrid"/>
        <w:tblW w:w="0" w:type="auto"/>
        <w:tblLook w:val="04A0" w:firstRow="1" w:lastRow="0" w:firstColumn="1" w:lastColumn="0" w:noHBand="0" w:noVBand="1"/>
      </w:tblPr>
      <w:tblGrid>
        <w:gridCol w:w="6374"/>
        <w:gridCol w:w="1701"/>
        <w:gridCol w:w="1553"/>
      </w:tblGrid>
      <w:tr w:rsidR="0079268A" w14:paraId="0B16EACF" w14:textId="77777777" w:rsidTr="00BF13E4">
        <w:tc>
          <w:tcPr>
            <w:tcW w:w="6374" w:type="dxa"/>
            <w:shd w:val="clear" w:color="auto" w:fill="002060"/>
          </w:tcPr>
          <w:p w14:paraId="51A13956" w14:textId="4BD2C719" w:rsidR="0079268A" w:rsidRPr="00BF13E4" w:rsidRDefault="0079268A" w:rsidP="0079268A">
            <w:pPr>
              <w:tabs>
                <w:tab w:val="left" w:pos="567"/>
              </w:tabs>
              <w:overflowPunct/>
              <w:autoSpaceDE/>
              <w:autoSpaceDN/>
              <w:adjustRightInd/>
              <w:jc w:val="both"/>
              <w:textAlignment w:val="auto"/>
              <w:rPr>
                <w:rFonts w:cs="Arial"/>
                <w:b/>
                <w:bCs/>
                <w:kern w:val="0"/>
                <w:szCs w:val="22"/>
              </w:rPr>
            </w:pPr>
            <w:r w:rsidRPr="00BF13E4">
              <w:rPr>
                <w:rFonts w:cs="Arial"/>
                <w:b/>
                <w:bCs/>
                <w:kern w:val="0"/>
                <w:szCs w:val="22"/>
              </w:rPr>
              <w:t>Training/Development Course</w:t>
            </w:r>
          </w:p>
        </w:tc>
        <w:tc>
          <w:tcPr>
            <w:tcW w:w="1701" w:type="dxa"/>
            <w:shd w:val="clear" w:color="auto" w:fill="002060"/>
          </w:tcPr>
          <w:p w14:paraId="5AD287DA" w14:textId="097306E7" w:rsidR="0079268A" w:rsidRPr="00BF13E4" w:rsidRDefault="0079268A" w:rsidP="0079268A">
            <w:pPr>
              <w:tabs>
                <w:tab w:val="left" w:pos="567"/>
              </w:tabs>
              <w:overflowPunct/>
              <w:autoSpaceDE/>
              <w:autoSpaceDN/>
              <w:adjustRightInd/>
              <w:jc w:val="both"/>
              <w:textAlignment w:val="auto"/>
              <w:rPr>
                <w:rFonts w:cs="Arial"/>
                <w:b/>
                <w:bCs/>
                <w:kern w:val="0"/>
                <w:szCs w:val="22"/>
              </w:rPr>
            </w:pPr>
            <w:r w:rsidRPr="00BF13E4">
              <w:rPr>
                <w:rFonts w:cs="Arial"/>
                <w:b/>
                <w:bCs/>
                <w:kern w:val="0"/>
                <w:szCs w:val="22"/>
              </w:rPr>
              <w:t>Essential (E)</w:t>
            </w:r>
          </w:p>
          <w:p w14:paraId="31217B60" w14:textId="4186EFFC" w:rsidR="0079268A" w:rsidRPr="00BF13E4" w:rsidRDefault="0079268A" w:rsidP="0079268A">
            <w:pPr>
              <w:tabs>
                <w:tab w:val="left" w:pos="567"/>
              </w:tabs>
              <w:overflowPunct/>
              <w:autoSpaceDE/>
              <w:autoSpaceDN/>
              <w:adjustRightInd/>
              <w:jc w:val="both"/>
              <w:textAlignment w:val="auto"/>
              <w:rPr>
                <w:rFonts w:cs="Arial"/>
                <w:b/>
                <w:bCs/>
                <w:kern w:val="0"/>
                <w:szCs w:val="22"/>
              </w:rPr>
            </w:pPr>
            <w:r w:rsidRPr="00BF13E4">
              <w:rPr>
                <w:rFonts w:cs="Arial"/>
                <w:b/>
                <w:bCs/>
                <w:kern w:val="0"/>
                <w:szCs w:val="22"/>
              </w:rPr>
              <w:t>Desirable (D)</w:t>
            </w:r>
          </w:p>
        </w:tc>
        <w:tc>
          <w:tcPr>
            <w:tcW w:w="1553" w:type="dxa"/>
            <w:shd w:val="clear" w:color="auto" w:fill="002060"/>
          </w:tcPr>
          <w:p w14:paraId="6C86D143" w14:textId="7892DF7E" w:rsidR="0079268A" w:rsidRPr="00BF13E4" w:rsidRDefault="00BF13E4" w:rsidP="0079268A">
            <w:pPr>
              <w:tabs>
                <w:tab w:val="left" w:pos="567"/>
              </w:tabs>
              <w:overflowPunct/>
              <w:autoSpaceDE/>
              <w:autoSpaceDN/>
              <w:adjustRightInd/>
              <w:jc w:val="both"/>
              <w:textAlignment w:val="auto"/>
              <w:rPr>
                <w:rFonts w:cs="Arial"/>
                <w:b/>
                <w:bCs/>
                <w:kern w:val="0"/>
                <w:szCs w:val="22"/>
              </w:rPr>
            </w:pPr>
            <w:r w:rsidRPr="00BF13E4">
              <w:rPr>
                <w:rFonts w:cs="Arial"/>
                <w:b/>
                <w:bCs/>
                <w:kern w:val="0"/>
                <w:szCs w:val="22"/>
              </w:rPr>
              <w:t>Target Date</w:t>
            </w:r>
          </w:p>
        </w:tc>
      </w:tr>
      <w:tr w:rsidR="0079268A" w14:paraId="470A9FA7" w14:textId="77777777" w:rsidTr="00BF13E4">
        <w:tc>
          <w:tcPr>
            <w:tcW w:w="6374" w:type="dxa"/>
          </w:tcPr>
          <w:p w14:paraId="093AB73B" w14:textId="0D73389B" w:rsidR="0079268A" w:rsidRDefault="00EE601D" w:rsidP="0079268A">
            <w:pPr>
              <w:tabs>
                <w:tab w:val="left" w:pos="567"/>
              </w:tabs>
              <w:overflowPunct/>
              <w:autoSpaceDE/>
              <w:autoSpaceDN/>
              <w:adjustRightInd/>
              <w:jc w:val="both"/>
              <w:textAlignment w:val="auto"/>
              <w:rPr>
                <w:rFonts w:cs="Arial"/>
                <w:kern w:val="0"/>
                <w:szCs w:val="22"/>
              </w:rPr>
            </w:pPr>
            <w:r>
              <w:rPr>
                <w:rFonts w:cs="Arial"/>
                <w:kern w:val="0"/>
                <w:szCs w:val="22"/>
              </w:rPr>
              <w:t>Information Management Passport</w:t>
            </w:r>
          </w:p>
        </w:tc>
        <w:tc>
          <w:tcPr>
            <w:tcW w:w="1701" w:type="dxa"/>
          </w:tcPr>
          <w:p w14:paraId="2C941678" w14:textId="184F4D94" w:rsidR="0079268A" w:rsidRDefault="00EE601D" w:rsidP="0079268A">
            <w:pPr>
              <w:tabs>
                <w:tab w:val="left" w:pos="567"/>
              </w:tabs>
              <w:overflowPunct/>
              <w:autoSpaceDE/>
              <w:autoSpaceDN/>
              <w:adjustRightInd/>
              <w:jc w:val="both"/>
              <w:textAlignment w:val="auto"/>
              <w:rPr>
                <w:rFonts w:cs="Arial"/>
                <w:kern w:val="0"/>
                <w:szCs w:val="22"/>
              </w:rPr>
            </w:pPr>
            <w:r>
              <w:rPr>
                <w:rFonts w:cs="Arial"/>
                <w:kern w:val="0"/>
                <w:szCs w:val="22"/>
              </w:rPr>
              <w:t>E</w:t>
            </w:r>
          </w:p>
        </w:tc>
        <w:tc>
          <w:tcPr>
            <w:tcW w:w="1553" w:type="dxa"/>
          </w:tcPr>
          <w:p w14:paraId="482ED0BC" w14:textId="77777777" w:rsidR="0079268A" w:rsidRDefault="0079268A" w:rsidP="0079268A">
            <w:pPr>
              <w:tabs>
                <w:tab w:val="left" w:pos="567"/>
              </w:tabs>
              <w:overflowPunct/>
              <w:autoSpaceDE/>
              <w:autoSpaceDN/>
              <w:adjustRightInd/>
              <w:jc w:val="both"/>
              <w:textAlignment w:val="auto"/>
              <w:rPr>
                <w:rFonts w:cs="Arial"/>
                <w:kern w:val="0"/>
                <w:szCs w:val="22"/>
              </w:rPr>
            </w:pPr>
          </w:p>
        </w:tc>
      </w:tr>
      <w:tr w:rsidR="0079268A" w14:paraId="4A0BCE22" w14:textId="77777777" w:rsidTr="00BF13E4">
        <w:tc>
          <w:tcPr>
            <w:tcW w:w="6374" w:type="dxa"/>
          </w:tcPr>
          <w:p w14:paraId="7D9B9DF5" w14:textId="70C6874D" w:rsidR="0079268A" w:rsidRDefault="00EE601D" w:rsidP="0079268A">
            <w:pPr>
              <w:tabs>
                <w:tab w:val="left" w:pos="567"/>
              </w:tabs>
              <w:overflowPunct/>
              <w:autoSpaceDE/>
              <w:autoSpaceDN/>
              <w:adjustRightInd/>
              <w:jc w:val="both"/>
              <w:textAlignment w:val="auto"/>
              <w:rPr>
                <w:rFonts w:cs="Arial"/>
                <w:kern w:val="0"/>
                <w:szCs w:val="22"/>
              </w:rPr>
            </w:pPr>
            <w:r>
              <w:rPr>
                <w:rFonts w:cs="Arial"/>
                <w:kern w:val="0"/>
                <w:szCs w:val="22"/>
              </w:rPr>
              <w:t>Protecting Information Level 1</w:t>
            </w:r>
          </w:p>
        </w:tc>
        <w:tc>
          <w:tcPr>
            <w:tcW w:w="1701" w:type="dxa"/>
          </w:tcPr>
          <w:p w14:paraId="5607CD78" w14:textId="0B418166" w:rsidR="0079268A" w:rsidRDefault="00EE601D" w:rsidP="0079268A">
            <w:pPr>
              <w:tabs>
                <w:tab w:val="left" w:pos="567"/>
              </w:tabs>
              <w:overflowPunct/>
              <w:autoSpaceDE/>
              <w:autoSpaceDN/>
              <w:adjustRightInd/>
              <w:jc w:val="both"/>
              <w:textAlignment w:val="auto"/>
              <w:rPr>
                <w:rFonts w:cs="Arial"/>
                <w:kern w:val="0"/>
                <w:szCs w:val="22"/>
              </w:rPr>
            </w:pPr>
            <w:r>
              <w:rPr>
                <w:rFonts w:cs="Arial"/>
                <w:kern w:val="0"/>
                <w:szCs w:val="22"/>
              </w:rPr>
              <w:t>E</w:t>
            </w:r>
          </w:p>
        </w:tc>
        <w:tc>
          <w:tcPr>
            <w:tcW w:w="1553" w:type="dxa"/>
          </w:tcPr>
          <w:p w14:paraId="04624C0A" w14:textId="77777777" w:rsidR="0079268A" w:rsidRDefault="0079268A" w:rsidP="0079268A">
            <w:pPr>
              <w:tabs>
                <w:tab w:val="left" w:pos="567"/>
              </w:tabs>
              <w:overflowPunct/>
              <w:autoSpaceDE/>
              <w:autoSpaceDN/>
              <w:adjustRightInd/>
              <w:jc w:val="both"/>
              <w:textAlignment w:val="auto"/>
              <w:rPr>
                <w:rFonts w:cs="Arial"/>
                <w:kern w:val="0"/>
                <w:szCs w:val="22"/>
              </w:rPr>
            </w:pPr>
          </w:p>
        </w:tc>
      </w:tr>
      <w:tr w:rsidR="00EE601D" w14:paraId="6F06684A" w14:textId="77777777" w:rsidTr="00BF13E4">
        <w:tc>
          <w:tcPr>
            <w:tcW w:w="6374" w:type="dxa"/>
          </w:tcPr>
          <w:p w14:paraId="557829F7" w14:textId="77777777" w:rsidR="00EE601D" w:rsidRDefault="00EE601D" w:rsidP="0079268A">
            <w:pPr>
              <w:tabs>
                <w:tab w:val="left" w:pos="567"/>
              </w:tabs>
              <w:overflowPunct/>
              <w:autoSpaceDE/>
              <w:autoSpaceDN/>
              <w:adjustRightInd/>
              <w:jc w:val="both"/>
              <w:textAlignment w:val="auto"/>
              <w:rPr>
                <w:rFonts w:cs="Arial"/>
                <w:kern w:val="0"/>
                <w:szCs w:val="22"/>
              </w:rPr>
            </w:pPr>
          </w:p>
        </w:tc>
        <w:tc>
          <w:tcPr>
            <w:tcW w:w="1701" w:type="dxa"/>
          </w:tcPr>
          <w:p w14:paraId="7DEEC783" w14:textId="77777777" w:rsidR="00EE601D" w:rsidRDefault="00EE601D" w:rsidP="0079268A">
            <w:pPr>
              <w:tabs>
                <w:tab w:val="left" w:pos="567"/>
              </w:tabs>
              <w:overflowPunct/>
              <w:autoSpaceDE/>
              <w:autoSpaceDN/>
              <w:adjustRightInd/>
              <w:jc w:val="both"/>
              <w:textAlignment w:val="auto"/>
              <w:rPr>
                <w:rFonts w:cs="Arial"/>
                <w:kern w:val="0"/>
                <w:szCs w:val="22"/>
              </w:rPr>
            </w:pPr>
          </w:p>
        </w:tc>
        <w:tc>
          <w:tcPr>
            <w:tcW w:w="1553" w:type="dxa"/>
          </w:tcPr>
          <w:p w14:paraId="4C68E42D" w14:textId="77777777" w:rsidR="00EE601D" w:rsidRDefault="00EE601D" w:rsidP="0079268A">
            <w:pPr>
              <w:tabs>
                <w:tab w:val="left" w:pos="567"/>
              </w:tabs>
              <w:overflowPunct/>
              <w:autoSpaceDE/>
              <w:autoSpaceDN/>
              <w:adjustRightInd/>
              <w:jc w:val="both"/>
              <w:textAlignment w:val="auto"/>
              <w:rPr>
                <w:rFonts w:cs="Arial"/>
                <w:kern w:val="0"/>
                <w:szCs w:val="22"/>
              </w:rPr>
            </w:pPr>
          </w:p>
        </w:tc>
      </w:tr>
      <w:tr w:rsidR="00EE601D" w14:paraId="728F6C4B" w14:textId="77777777" w:rsidTr="00BF13E4">
        <w:tc>
          <w:tcPr>
            <w:tcW w:w="6374" w:type="dxa"/>
          </w:tcPr>
          <w:p w14:paraId="7BFB067A" w14:textId="77777777" w:rsidR="00EE601D" w:rsidRDefault="00EE601D" w:rsidP="0079268A">
            <w:pPr>
              <w:tabs>
                <w:tab w:val="left" w:pos="567"/>
              </w:tabs>
              <w:overflowPunct/>
              <w:autoSpaceDE/>
              <w:autoSpaceDN/>
              <w:adjustRightInd/>
              <w:jc w:val="both"/>
              <w:textAlignment w:val="auto"/>
              <w:rPr>
                <w:rFonts w:cs="Arial"/>
                <w:kern w:val="0"/>
                <w:szCs w:val="22"/>
              </w:rPr>
            </w:pPr>
          </w:p>
        </w:tc>
        <w:tc>
          <w:tcPr>
            <w:tcW w:w="1701" w:type="dxa"/>
          </w:tcPr>
          <w:p w14:paraId="6834722D" w14:textId="77777777" w:rsidR="00EE601D" w:rsidRDefault="00EE601D" w:rsidP="0079268A">
            <w:pPr>
              <w:tabs>
                <w:tab w:val="left" w:pos="567"/>
              </w:tabs>
              <w:overflowPunct/>
              <w:autoSpaceDE/>
              <w:autoSpaceDN/>
              <w:adjustRightInd/>
              <w:jc w:val="both"/>
              <w:textAlignment w:val="auto"/>
              <w:rPr>
                <w:rFonts w:cs="Arial"/>
                <w:kern w:val="0"/>
                <w:szCs w:val="22"/>
              </w:rPr>
            </w:pPr>
          </w:p>
        </w:tc>
        <w:tc>
          <w:tcPr>
            <w:tcW w:w="1553" w:type="dxa"/>
          </w:tcPr>
          <w:p w14:paraId="3F0D0BEE" w14:textId="77777777" w:rsidR="00EE601D" w:rsidRDefault="00EE601D" w:rsidP="0079268A">
            <w:pPr>
              <w:tabs>
                <w:tab w:val="left" w:pos="567"/>
              </w:tabs>
              <w:overflowPunct/>
              <w:autoSpaceDE/>
              <w:autoSpaceDN/>
              <w:adjustRightInd/>
              <w:jc w:val="both"/>
              <w:textAlignment w:val="auto"/>
              <w:rPr>
                <w:rFonts w:cs="Arial"/>
                <w:kern w:val="0"/>
                <w:szCs w:val="22"/>
              </w:rPr>
            </w:pPr>
          </w:p>
        </w:tc>
      </w:tr>
    </w:tbl>
    <w:p w14:paraId="67100B39" w14:textId="77777777" w:rsidR="004D088A" w:rsidRPr="004D088A" w:rsidRDefault="004D088A" w:rsidP="004D088A">
      <w:pPr>
        <w:tabs>
          <w:tab w:val="left" w:pos="567"/>
        </w:tabs>
        <w:overflowPunct/>
        <w:autoSpaceDE/>
        <w:autoSpaceDN/>
        <w:adjustRightInd/>
        <w:jc w:val="both"/>
        <w:textAlignment w:val="auto"/>
        <w:rPr>
          <w:rFonts w:cs="Arial"/>
          <w:b/>
          <w:kern w:val="0"/>
          <w:szCs w:val="22"/>
          <w:u w:val="single"/>
        </w:rPr>
      </w:pPr>
    </w:p>
    <w:p w14:paraId="70B34B81" w14:textId="76AD07C5" w:rsidR="00F25E67" w:rsidRPr="002E61DE" w:rsidRDefault="002E61DE" w:rsidP="00A65DAA">
      <w:pPr>
        <w:pStyle w:val="ListParagraph"/>
        <w:numPr>
          <w:ilvl w:val="0"/>
          <w:numId w:val="7"/>
        </w:numPr>
        <w:tabs>
          <w:tab w:val="left" w:pos="567"/>
        </w:tabs>
        <w:overflowPunct/>
        <w:autoSpaceDE/>
        <w:autoSpaceDN/>
        <w:adjustRightInd/>
        <w:spacing w:after="240"/>
        <w:ind w:left="0" w:firstLine="0"/>
        <w:contextualSpacing w:val="0"/>
        <w:jc w:val="both"/>
        <w:textAlignment w:val="auto"/>
        <w:rPr>
          <w:rFonts w:cs="Arial"/>
          <w:b/>
          <w:kern w:val="0"/>
          <w:szCs w:val="22"/>
          <w:u w:val="single"/>
        </w:rPr>
      </w:pPr>
      <w:r>
        <w:rPr>
          <w:rFonts w:cs="Arial"/>
          <w:b/>
          <w:kern w:val="0"/>
          <w:szCs w:val="22"/>
        </w:rPr>
        <w:t>Appraisal.</w:t>
      </w:r>
    </w:p>
    <w:p w14:paraId="1EF74E3D" w14:textId="6FDA047A" w:rsidR="002E61DE" w:rsidRPr="007C3A88" w:rsidRDefault="002E61DE" w:rsidP="00A65DAA">
      <w:pPr>
        <w:pStyle w:val="ListParagraph"/>
        <w:numPr>
          <w:ilvl w:val="1"/>
          <w:numId w:val="7"/>
        </w:numPr>
        <w:tabs>
          <w:tab w:val="left" w:pos="1134"/>
        </w:tabs>
        <w:overflowPunct/>
        <w:autoSpaceDE/>
        <w:autoSpaceDN/>
        <w:adjustRightInd/>
        <w:spacing w:after="240"/>
        <w:ind w:left="567" w:firstLine="0"/>
        <w:contextualSpacing w:val="0"/>
        <w:jc w:val="both"/>
        <w:textAlignment w:val="auto"/>
        <w:rPr>
          <w:rFonts w:cs="Arial"/>
          <w:b/>
          <w:kern w:val="0"/>
          <w:szCs w:val="22"/>
          <w:u w:val="single"/>
        </w:rPr>
      </w:pPr>
      <w:r>
        <w:rPr>
          <w:rFonts w:cs="Arial"/>
          <w:bCs/>
          <w:kern w:val="0"/>
          <w:szCs w:val="22"/>
        </w:rPr>
        <w:t>Date of next OJAR/SJAR/PAR</w:t>
      </w:r>
      <w:r w:rsidR="007C3A88">
        <w:rPr>
          <w:rFonts w:cs="Arial"/>
          <w:bCs/>
          <w:kern w:val="0"/>
          <w:szCs w:val="22"/>
        </w:rPr>
        <w:t>:</w:t>
      </w:r>
    </w:p>
    <w:p w14:paraId="70B34B9C" w14:textId="260DF7BA" w:rsidR="00F25E67" w:rsidRDefault="00F25E67" w:rsidP="004A2E88">
      <w:pPr>
        <w:overflowPunct/>
        <w:autoSpaceDE/>
        <w:autoSpaceDN/>
        <w:adjustRightInd/>
        <w:spacing w:after="240"/>
        <w:jc w:val="both"/>
        <w:textAlignment w:val="auto"/>
        <w:rPr>
          <w:rFonts w:cs="Arial"/>
          <w:kern w:val="0"/>
          <w:szCs w:val="22"/>
        </w:rPr>
      </w:pPr>
    </w:p>
    <w:p w14:paraId="00E5535F" w14:textId="5870E2F0" w:rsidR="007C3A88" w:rsidRDefault="007C3A88" w:rsidP="004A2E88">
      <w:pPr>
        <w:overflowPunct/>
        <w:autoSpaceDE/>
        <w:autoSpaceDN/>
        <w:adjustRightInd/>
        <w:spacing w:after="240"/>
        <w:jc w:val="both"/>
        <w:textAlignment w:val="auto"/>
        <w:rPr>
          <w:rFonts w:cs="Arial"/>
          <w:b/>
          <w:bCs/>
          <w:kern w:val="0"/>
          <w:szCs w:val="22"/>
        </w:rPr>
      </w:pPr>
      <w:r>
        <w:rPr>
          <w:rFonts w:cs="Arial"/>
          <w:b/>
          <w:bCs/>
          <w:kern w:val="0"/>
          <w:szCs w:val="22"/>
        </w:rPr>
        <w:t>Acknowledgement:</w:t>
      </w:r>
    </w:p>
    <w:p w14:paraId="7DBEFAAF" w14:textId="2871D9D8" w:rsidR="007C3A88" w:rsidRDefault="007C3A88" w:rsidP="004C5F20">
      <w:pPr>
        <w:overflowPunct/>
        <w:autoSpaceDE/>
        <w:autoSpaceDN/>
        <w:adjustRightInd/>
        <w:jc w:val="both"/>
        <w:textAlignment w:val="auto"/>
        <w:rPr>
          <w:rFonts w:cs="Arial"/>
          <w:kern w:val="0"/>
          <w:szCs w:val="22"/>
        </w:rPr>
      </w:pPr>
      <w:r>
        <w:rPr>
          <w:rFonts w:cs="Arial"/>
          <w:kern w:val="0"/>
          <w:szCs w:val="22"/>
        </w:rPr>
        <w:t>I acknowledge receipt and understand the above Terms of Reference.</w:t>
      </w:r>
    </w:p>
    <w:p w14:paraId="32BF0631" w14:textId="77777777" w:rsidR="004C5F20" w:rsidRDefault="004C5F20" w:rsidP="004C5F20">
      <w:pPr>
        <w:overflowPunct/>
        <w:autoSpaceDE/>
        <w:autoSpaceDN/>
        <w:adjustRightInd/>
        <w:jc w:val="both"/>
        <w:textAlignment w:val="auto"/>
        <w:rPr>
          <w:rFonts w:cs="Arial"/>
          <w:kern w:val="0"/>
          <w:szCs w:val="22"/>
        </w:rPr>
      </w:pPr>
    </w:p>
    <w:p w14:paraId="6E10D4FA" w14:textId="6DE39B80" w:rsidR="007C3A88" w:rsidRDefault="004C5F20" w:rsidP="004C5F20">
      <w:pPr>
        <w:overflowPunct/>
        <w:autoSpaceDE/>
        <w:autoSpaceDN/>
        <w:adjustRightInd/>
        <w:jc w:val="both"/>
        <w:textAlignment w:val="auto"/>
        <w:rPr>
          <w:rFonts w:cs="Arial"/>
          <w:kern w:val="0"/>
          <w:szCs w:val="22"/>
        </w:rPr>
      </w:pPr>
      <w:r>
        <w:rPr>
          <w:rFonts w:cs="Arial"/>
          <w:kern w:val="0"/>
          <w:szCs w:val="22"/>
        </w:rPr>
        <w:t>Name:</w:t>
      </w:r>
      <w:r>
        <w:rPr>
          <w:rFonts w:cs="Arial"/>
          <w:kern w:val="0"/>
          <w:szCs w:val="22"/>
        </w:rPr>
        <w:tab/>
      </w:r>
      <w:r>
        <w:rPr>
          <w:rFonts w:cs="Arial"/>
          <w:kern w:val="0"/>
          <w:szCs w:val="22"/>
        </w:rPr>
        <w:tab/>
      </w:r>
      <w:r>
        <w:rPr>
          <w:rFonts w:cs="Arial"/>
          <w:kern w:val="0"/>
          <w:szCs w:val="22"/>
        </w:rPr>
        <w:tab/>
      </w:r>
      <w:r>
        <w:rPr>
          <w:rFonts w:cs="Arial"/>
          <w:kern w:val="0"/>
          <w:szCs w:val="22"/>
        </w:rPr>
        <w:tab/>
      </w:r>
      <w:r>
        <w:rPr>
          <w:rFonts w:cs="Arial"/>
          <w:kern w:val="0"/>
          <w:szCs w:val="22"/>
        </w:rPr>
        <w:tab/>
      </w:r>
      <w:r>
        <w:rPr>
          <w:rFonts w:cs="Arial"/>
          <w:kern w:val="0"/>
          <w:szCs w:val="22"/>
        </w:rPr>
        <w:tab/>
      </w:r>
      <w:r>
        <w:rPr>
          <w:rFonts w:cs="Arial"/>
          <w:kern w:val="0"/>
          <w:szCs w:val="22"/>
        </w:rPr>
        <w:tab/>
      </w:r>
      <w:r>
        <w:rPr>
          <w:rFonts w:cs="Arial"/>
          <w:kern w:val="0"/>
          <w:szCs w:val="22"/>
        </w:rPr>
        <w:tab/>
      </w:r>
      <w:r>
        <w:rPr>
          <w:rFonts w:cs="Arial"/>
          <w:kern w:val="0"/>
          <w:szCs w:val="22"/>
        </w:rPr>
        <w:tab/>
        <w:t>Date:</w:t>
      </w:r>
    </w:p>
    <w:p w14:paraId="4FD17516" w14:textId="77544F3E" w:rsidR="004C5F20" w:rsidRDefault="004C5F20" w:rsidP="004C5F20">
      <w:pPr>
        <w:overflowPunct/>
        <w:autoSpaceDE/>
        <w:autoSpaceDN/>
        <w:adjustRightInd/>
        <w:jc w:val="both"/>
        <w:textAlignment w:val="auto"/>
        <w:rPr>
          <w:rFonts w:cs="Arial"/>
          <w:kern w:val="0"/>
          <w:szCs w:val="22"/>
        </w:rPr>
      </w:pPr>
      <w:r>
        <w:rPr>
          <w:rFonts w:cs="Arial"/>
          <w:kern w:val="0"/>
          <w:szCs w:val="22"/>
        </w:rPr>
        <w:lastRenderedPageBreak/>
        <w:t>Rank:</w:t>
      </w:r>
    </w:p>
    <w:p w14:paraId="7870FDCC" w14:textId="485A86EF" w:rsidR="004C5F20" w:rsidRDefault="004C5F20" w:rsidP="004C5F20">
      <w:pPr>
        <w:overflowPunct/>
        <w:autoSpaceDE/>
        <w:autoSpaceDN/>
        <w:adjustRightInd/>
        <w:jc w:val="both"/>
        <w:textAlignment w:val="auto"/>
        <w:rPr>
          <w:rFonts w:cs="Arial"/>
          <w:kern w:val="0"/>
          <w:szCs w:val="22"/>
        </w:rPr>
      </w:pPr>
      <w:r>
        <w:rPr>
          <w:rFonts w:cs="Arial"/>
          <w:kern w:val="0"/>
          <w:szCs w:val="22"/>
        </w:rPr>
        <w:t>Post:</w:t>
      </w:r>
    </w:p>
    <w:p w14:paraId="53F7537E" w14:textId="066855EA" w:rsidR="004C5F20" w:rsidRDefault="004C5F20" w:rsidP="004A2E88">
      <w:pPr>
        <w:overflowPunct/>
        <w:autoSpaceDE/>
        <w:autoSpaceDN/>
        <w:adjustRightInd/>
        <w:spacing w:after="240"/>
        <w:jc w:val="both"/>
        <w:textAlignment w:val="auto"/>
        <w:rPr>
          <w:rFonts w:cs="Arial"/>
          <w:kern w:val="0"/>
          <w:szCs w:val="22"/>
        </w:rPr>
      </w:pPr>
    </w:p>
    <w:p w14:paraId="7D67C27C" w14:textId="13047401" w:rsidR="004C5F20" w:rsidRPr="004C5F20" w:rsidRDefault="004C5F20" w:rsidP="004C5F20">
      <w:pPr>
        <w:overflowPunct/>
        <w:autoSpaceDE/>
        <w:autoSpaceDN/>
        <w:adjustRightInd/>
        <w:spacing w:after="240"/>
        <w:jc w:val="both"/>
        <w:textAlignment w:val="auto"/>
        <w:rPr>
          <w:rFonts w:cs="Arial"/>
          <w:b/>
          <w:bCs/>
          <w:kern w:val="0"/>
          <w:szCs w:val="22"/>
        </w:rPr>
      </w:pPr>
      <w:r>
        <w:rPr>
          <w:rFonts w:cs="Arial"/>
          <w:b/>
          <w:bCs/>
          <w:kern w:val="0"/>
          <w:szCs w:val="22"/>
        </w:rPr>
        <w:t>Approved:</w:t>
      </w:r>
    </w:p>
    <w:p w14:paraId="109CFFD1" w14:textId="77777777" w:rsidR="004C5F20" w:rsidRDefault="004C5F20" w:rsidP="004C5F20">
      <w:pPr>
        <w:overflowPunct/>
        <w:autoSpaceDE/>
        <w:autoSpaceDN/>
        <w:adjustRightInd/>
        <w:jc w:val="both"/>
        <w:textAlignment w:val="auto"/>
        <w:rPr>
          <w:rFonts w:cs="Arial"/>
          <w:kern w:val="0"/>
          <w:szCs w:val="22"/>
        </w:rPr>
      </w:pPr>
      <w:r>
        <w:rPr>
          <w:rFonts w:cs="Arial"/>
          <w:kern w:val="0"/>
          <w:szCs w:val="22"/>
        </w:rPr>
        <w:t>Name:</w:t>
      </w:r>
      <w:r>
        <w:rPr>
          <w:rFonts w:cs="Arial"/>
          <w:kern w:val="0"/>
          <w:szCs w:val="22"/>
        </w:rPr>
        <w:tab/>
      </w:r>
      <w:r>
        <w:rPr>
          <w:rFonts w:cs="Arial"/>
          <w:kern w:val="0"/>
          <w:szCs w:val="22"/>
        </w:rPr>
        <w:tab/>
      </w:r>
      <w:r>
        <w:rPr>
          <w:rFonts w:cs="Arial"/>
          <w:kern w:val="0"/>
          <w:szCs w:val="22"/>
        </w:rPr>
        <w:tab/>
      </w:r>
      <w:r>
        <w:rPr>
          <w:rFonts w:cs="Arial"/>
          <w:kern w:val="0"/>
          <w:szCs w:val="22"/>
        </w:rPr>
        <w:tab/>
      </w:r>
      <w:r>
        <w:rPr>
          <w:rFonts w:cs="Arial"/>
          <w:kern w:val="0"/>
          <w:szCs w:val="22"/>
        </w:rPr>
        <w:tab/>
      </w:r>
      <w:r>
        <w:rPr>
          <w:rFonts w:cs="Arial"/>
          <w:kern w:val="0"/>
          <w:szCs w:val="22"/>
        </w:rPr>
        <w:tab/>
      </w:r>
      <w:r>
        <w:rPr>
          <w:rFonts w:cs="Arial"/>
          <w:kern w:val="0"/>
          <w:szCs w:val="22"/>
        </w:rPr>
        <w:tab/>
      </w:r>
      <w:r>
        <w:rPr>
          <w:rFonts w:cs="Arial"/>
          <w:kern w:val="0"/>
          <w:szCs w:val="22"/>
        </w:rPr>
        <w:tab/>
      </w:r>
      <w:r>
        <w:rPr>
          <w:rFonts w:cs="Arial"/>
          <w:kern w:val="0"/>
          <w:szCs w:val="22"/>
        </w:rPr>
        <w:tab/>
        <w:t>Date:</w:t>
      </w:r>
    </w:p>
    <w:p w14:paraId="720EB6A3" w14:textId="77777777" w:rsidR="004C5F20" w:rsidRDefault="004C5F20" w:rsidP="004C5F20">
      <w:pPr>
        <w:overflowPunct/>
        <w:autoSpaceDE/>
        <w:autoSpaceDN/>
        <w:adjustRightInd/>
        <w:jc w:val="both"/>
        <w:textAlignment w:val="auto"/>
        <w:rPr>
          <w:rFonts w:cs="Arial"/>
          <w:kern w:val="0"/>
          <w:szCs w:val="22"/>
        </w:rPr>
      </w:pPr>
      <w:r>
        <w:rPr>
          <w:rFonts w:cs="Arial"/>
          <w:kern w:val="0"/>
          <w:szCs w:val="22"/>
        </w:rPr>
        <w:t>Rank:</w:t>
      </w:r>
    </w:p>
    <w:p w14:paraId="39817085" w14:textId="77777777" w:rsidR="004C5F20" w:rsidRDefault="004C5F20" w:rsidP="004C5F20">
      <w:pPr>
        <w:overflowPunct/>
        <w:autoSpaceDE/>
        <w:autoSpaceDN/>
        <w:adjustRightInd/>
        <w:jc w:val="both"/>
        <w:textAlignment w:val="auto"/>
        <w:rPr>
          <w:rFonts w:cs="Arial"/>
          <w:kern w:val="0"/>
          <w:szCs w:val="22"/>
        </w:rPr>
      </w:pPr>
      <w:r>
        <w:rPr>
          <w:rFonts w:cs="Arial"/>
          <w:kern w:val="0"/>
          <w:szCs w:val="22"/>
        </w:rPr>
        <w:t>Post:</w:t>
      </w:r>
    </w:p>
    <w:p w14:paraId="35C667F9" w14:textId="77777777" w:rsidR="004C5F20" w:rsidRPr="007C3A88" w:rsidRDefault="004C5F20" w:rsidP="004C5F20">
      <w:pPr>
        <w:overflowPunct/>
        <w:autoSpaceDE/>
        <w:autoSpaceDN/>
        <w:adjustRightInd/>
        <w:spacing w:after="240"/>
        <w:jc w:val="both"/>
        <w:textAlignment w:val="auto"/>
        <w:rPr>
          <w:rFonts w:cs="Arial"/>
          <w:kern w:val="0"/>
          <w:szCs w:val="22"/>
        </w:rPr>
      </w:pPr>
    </w:p>
    <w:p w14:paraId="6BB49DFD" w14:textId="77777777" w:rsidR="004C5F20" w:rsidRPr="007C3A88" w:rsidRDefault="004C5F20" w:rsidP="004A2E88">
      <w:pPr>
        <w:overflowPunct/>
        <w:autoSpaceDE/>
        <w:autoSpaceDN/>
        <w:adjustRightInd/>
        <w:spacing w:after="240"/>
        <w:jc w:val="both"/>
        <w:textAlignment w:val="auto"/>
        <w:rPr>
          <w:rFonts w:cs="Arial"/>
          <w:kern w:val="0"/>
          <w:szCs w:val="22"/>
        </w:rPr>
      </w:pPr>
    </w:p>
    <w:sectPr w:rsidR="004C5F20" w:rsidRPr="007C3A88" w:rsidSect="00261720">
      <w:footerReference w:type="first" r:id="rId23"/>
      <w:endnotePr>
        <w:numFmt w:val="decimal"/>
      </w:endnotePr>
      <w:pgSz w:w="11906" w:h="16838" w:code="9"/>
      <w:pgMar w:top="1134" w:right="1134" w:bottom="1134" w:left="1134" w:header="709" w:footer="12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D4DE" w14:textId="77777777" w:rsidR="00B04613" w:rsidRDefault="00B04613"/>
  </w:endnote>
  <w:endnote w:type="continuationSeparator" w:id="0">
    <w:p w14:paraId="17C0405D" w14:textId="77777777" w:rsidR="00B04613" w:rsidRDefault="00B04613">
      <w:r>
        <w:continuationSeparator/>
      </w:r>
    </w:p>
  </w:endnote>
  <w:endnote w:type="continuationNotice" w:id="1">
    <w:p w14:paraId="3CD7D6A2" w14:textId="77777777" w:rsidR="00B04613" w:rsidRDefault="00B04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22567"/>
      <w:docPartObj>
        <w:docPartGallery w:val="Page Numbers (Bottom of Page)"/>
        <w:docPartUnique/>
      </w:docPartObj>
    </w:sdtPr>
    <w:sdtEndPr>
      <w:rPr>
        <w:noProof/>
      </w:rPr>
    </w:sdtEndPr>
    <w:sdtContent>
      <w:p w14:paraId="305BDC3E" w14:textId="510A6459" w:rsidR="007E61CE" w:rsidRDefault="007E61CE">
        <w:pPr>
          <w:pStyle w:val="Footer"/>
          <w:jc w:val="center"/>
        </w:pPr>
        <w:r>
          <w:t>-3-</w:t>
        </w:r>
      </w:p>
    </w:sdtContent>
  </w:sdt>
  <w:p w14:paraId="4F1CFE3B" w14:textId="77777777" w:rsidR="007E61CE" w:rsidRDefault="007E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62C1" w14:textId="77777777" w:rsidR="00B04613" w:rsidRDefault="00B04613">
      <w:r>
        <w:continuationSeparator/>
      </w:r>
    </w:p>
  </w:footnote>
  <w:footnote w:type="continuationSeparator" w:id="0">
    <w:p w14:paraId="1E4A6BFC" w14:textId="77777777" w:rsidR="00B04613" w:rsidRDefault="00B04613">
      <w:r>
        <w:continuationSeparator/>
      </w:r>
    </w:p>
  </w:footnote>
  <w:footnote w:type="continuationNotice" w:id="1">
    <w:p w14:paraId="09180EBE" w14:textId="77777777" w:rsidR="00B04613" w:rsidRDefault="00B046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2DC"/>
    <w:multiLevelType w:val="multilevel"/>
    <w:tmpl w:val="991E9234"/>
    <w:lvl w:ilvl="0">
      <w:start w:val="1"/>
      <w:numFmt w:val="decimal"/>
      <w:lvlText w:val="%1."/>
      <w:lvlJc w:val="left"/>
      <w:pPr>
        <w:tabs>
          <w:tab w:val="num" w:pos="567"/>
        </w:tabs>
        <w:ind w:left="0" w:firstLine="0"/>
      </w:pPr>
      <w:rPr>
        <w:rFonts w:ascii="Arial" w:hAnsi="Arial" w:hint="default"/>
        <w:b w:val="0"/>
        <w:i w:val="0"/>
        <w:caps w:val="0"/>
        <w:strike w:val="0"/>
        <w:dstrike w:val="0"/>
        <w:outline w:val="0"/>
        <w:shadow w:val="0"/>
        <w:emboss w:val="0"/>
        <w:imprint w:val="0"/>
        <w:vanish w:val="0"/>
        <w:color w:val="auto"/>
        <w:sz w:val="22"/>
        <w:u w:val="none"/>
        <w:vertAlign w:val="baseline"/>
      </w:rPr>
    </w:lvl>
    <w:lvl w:ilvl="1">
      <w:start w:val="1"/>
      <w:numFmt w:val="lowerLetter"/>
      <w:lvlText w:val="%2."/>
      <w:lvlJc w:val="left"/>
      <w:pPr>
        <w:tabs>
          <w:tab w:val="num" w:pos="567"/>
        </w:tabs>
        <w:ind w:left="567" w:firstLine="0"/>
      </w:pPr>
      <w:rPr>
        <w:rFonts w:hint="default"/>
      </w:rPr>
    </w:lvl>
    <w:lvl w:ilvl="2">
      <w:start w:val="1"/>
      <w:numFmt w:val="decimal"/>
      <w:lvlText w:val="(%3)"/>
      <w:lvlJc w:val="left"/>
      <w:pPr>
        <w:tabs>
          <w:tab w:val="num" w:pos="567"/>
        </w:tabs>
        <w:ind w:left="1134" w:firstLine="0"/>
      </w:pPr>
      <w:rPr>
        <w:rFonts w:hint="default"/>
      </w:rPr>
    </w:lvl>
    <w:lvl w:ilvl="3">
      <w:start w:val="1"/>
      <w:numFmt w:val="lowerLetter"/>
      <w:lvlText w:val="(%4)"/>
      <w:lvlJc w:val="left"/>
      <w:pPr>
        <w:tabs>
          <w:tab w:val="num" w:pos="567"/>
        </w:tabs>
        <w:ind w:left="170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191E49C2"/>
    <w:multiLevelType w:val="hybridMultilevel"/>
    <w:tmpl w:val="D0D4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D0366"/>
    <w:multiLevelType w:val="hybridMultilevel"/>
    <w:tmpl w:val="396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00F33"/>
    <w:multiLevelType w:val="multi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6" w15:restartNumberingAfterBreak="0">
    <w:nsid w:val="430B43DA"/>
    <w:multiLevelType w:val="multi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8" w15:restartNumberingAfterBreak="0">
    <w:nsid w:val="52B5374E"/>
    <w:multiLevelType w:val="hybridMultilevel"/>
    <w:tmpl w:val="11625BC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0" w15:restartNumberingAfterBreak="0">
    <w:nsid w:val="5CC075FC"/>
    <w:multiLevelType w:val="hybridMultilevel"/>
    <w:tmpl w:val="EB76B4D0"/>
    <w:lvl w:ilvl="0" w:tplc="D056F84A">
      <w:start w:val="1"/>
      <w:numFmt w:val="decimal"/>
      <w:lvlText w:val="%1."/>
      <w:lvlJc w:val="left"/>
      <w:pPr>
        <w:ind w:left="924" w:hanging="564"/>
      </w:pPr>
      <w:rPr>
        <w:rFonts w:hint="default"/>
        <w:b w:val="0"/>
      </w:rPr>
    </w:lvl>
    <w:lvl w:ilvl="1" w:tplc="46E8C762">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D1755"/>
    <w:multiLevelType w:val="hybridMultilevel"/>
    <w:tmpl w:val="83E8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C5BAA"/>
    <w:multiLevelType w:val="hybridMultilevel"/>
    <w:tmpl w:val="08BC7E2E"/>
    <w:lvl w:ilvl="0" w:tplc="0CE28B02">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F395A"/>
    <w:multiLevelType w:val="hybridMultilevel"/>
    <w:tmpl w:val="0900978E"/>
    <w:lvl w:ilvl="0" w:tplc="53BA98B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9"/>
  </w:num>
  <w:num w:numId="6">
    <w:abstractNumId w:val="1"/>
  </w:num>
  <w:num w:numId="7">
    <w:abstractNumId w:val="10"/>
  </w:num>
  <w:num w:numId="8">
    <w:abstractNumId w:val="0"/>
  </w:num>
  <w:num w:numId="9">
    <w:abstractNumId w:val="11"/>
  </w:num>
  <w:num w:numId="10">
    <w:abstractNumId w:val="2"/>
  </w:num>
  <w:num w:numId="11">
    <w:abstractNumId w:val="3"/>
  </w:num>
  <w:num w:numId="12">
    <w:abstractNumId w:val="8"/>
  </w:num>
  <w:num w:numId="13">
    <w:abstractNumId w:val="12"/>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AP"/>
    <w:docVar w:name="DW FormatName" w:val="Action Plan"/>
    <w:docVar w:name="DW SBapp" w:val=" 0"/>
    <w:docVar w:name="DW SBfap" w:val=" 1"/>
    <w:docVar w:name="DW SigBlock" w:val="2"/>
  </w:docVars>
  <w:rsids>
    <w:rsidRoot w:val="00F25E67"/>
    <w:rsid w:val="00011000"/>
    <w:rsid w:val="000365F5"/>
    <w:rsid w:val="000418E5"/>
    <w:rsid w:val="00043190"/>
    <w:rsid w:val="000438C8"/>
    <w:rsid w:val="00047E10"/>
    <w:rsid w:val="00054B35"/>
    <w:rsid w:val="000624A8"/>
    <w:rsid w:val="0006361C"/>
    <w:rsid w:val="00067A63"/>
    <w:rsid w:val="00075652"/>
    <w:rsid w:val="00085B08"/>
    <w:rsid w:val="00087CA5"/>
    <w:rsid w:val="00091E4C"/>
    <w:rsid w:val="000A412D"/>
    <w:rsid w:val="000A5700"/>
    <w:rsid w:val="000B795E"/>
    <w:rsid w:val="000E250B"/>
    <w:rsid w:val="000E40CF"/>
    <w:rsid w:val="000F250F"/>
    <w:rsid w:val="000F30BF"/>
    <w:rsid w:val="00103BCB"/>
    <w:rsid w:val="0010714F"/>
    <w:rsid w:val="00117AA6"/>
    <w:rsid w:val="001421DC"/>
    <w:rsid w:val="00152F3F"/>
    <w:rsid w:val="00166B72"/>
    <w:rsid w:val="0019397E"/>
    <w:rsid w:val="001A192D"/>
    <w:rsid w:val="001B183E"/>
    <w:rsid w:val="001C7F43"/>
    <w:rsid w:val="001F7C68"/>
    <w:rsid w:val="0020163F"/>
    <w:rsid w:val="00202E8A"/>
    <w:rsid w:val="00204A4F"/>
    <w:rsid w:val="0020605B"/>
    <w:rsid w:val="002266AA"/>
    <w:rsid w:val="00232151"/>
    <w:rsid w:val="002402D4"/>
    <w:rsid w:val="00244461"/>
    <w:rsid w:val="0025103C"/>
    <w:rsid w:val="0025639E"/>
    <w:rsid w:val="00261720"/>
    <w:rsid w:val="002647CF"/>
    <w:rsid w:val="00271EE5"/>
    <w:rsid w:val="00274C5C"/>
    <w:rsid w:val="00275F47"/>
    <w:rsid w:val="00277B7E"/>
    <w:rsid w:val="00291932"/>
    <w:rsid w:val="00297034"/>
    <w:rsid w:val="002A03C8"/>
    <w:rsid w:val="002E1584"/>
    <w:rsid w:val="002E2B46"/>
    <w:rsid w:val="002E61DE"/>
    <w:rsid w:val="002E6936"/>
    <w:rsid w:val="002F0449"/>
    <w:rsid w:val="00300FB5"/>
    <w:rsid w:val="00304264"/>
    <w:rsid w:val="00320E3C"/>
    <w:rsid w:val="0032143E"/>
    <w:rsid w:val="00324192"/>
    <w:rsid w:val="00327A93"/>
    <w:rsid w:val="00340EF0"/>
    <w:rsid w:val="003446DF"/>
    <w:rsid w:val="00351265"/>
    <w:rsid w:val="003553B8"/>
    <w:rsid w:val="00357BD5"/>
    <w:rsid w:val="00361DFC"/>
    <w:rsid w:val="0036258E"/>
    <w:rsid w:val="0036622C"/>
    <w:rsid w:val="00375882"/>
    <w:rsid w:val="00381E4B"/>
    <w:rsid w:val="00384A52"/>
    <w:rsid w:val="00387413"/>
    <w:rsid w:val="0039389A"/>
    <w:rsid w:val="003A1DCD"/>
    <w:rsid w:val="003A304E"/>
    <w:rsid w:val="003A6B82"/>
    <w:rsid w:val="003C2643"/>
    <w:rsid w:val="003D01FB"/>
    <w:rsid w:val="003D2BF1"/>
    <w:rsid w:val="003E183E"/>
    <w:rsid w:val="003F41C0"/>
    <w:rsid w:val="003F7941"/>
    <w:rsid w:val="0040402F"/>
    <w:rsid w:val="0040454D"/>
    <w:rsid w:val="00415230"/>
    <w:rsid w:val="004201F4"/>
    <w:rsid w:val="00424B87"/>
    <w:rsid w:val="00426EB1"/>
    <w:rsid w:val="00436558"/>
    <w:rsid w:val="00440A6E"/>
    <w:rsid w:val="00445634"/>
    <w:rsid w:val="00465C98"/>
    <w:rsid w:val="004719DE"/>
    <w:rsid w:val="00490D96"/>
    <w:rsid w:val="00491AC8"/>
    <w:rsid w:val="0049365B"/>
    <w:rsid w:val="00495914"/>
    <w:rsid w:val="004A1B9D"/>
    <w:rsid w:val="004A2E88"/>
    <w:rsid w:val="004A6BDD"/>
    <w:rsid w:val="004A7E82"/>
    <w:rsid w:val="004B0821"/>
    <w:rsid w:val="004B411C"/>
    <w:rsid w:val="004B7148"/>
    <w:rsid w:val="004B7D93"/>
    <w:rsid w:val="004C5F20"/>
    <w:rsid w:val="004D088A"/>
    <w:rsid w:val="004D278C"/>
    <w:rsid w:val="004D2C8B"/>
    <w:rsid w:val="004D6596"/>
    <w:rsid w:val="004E08C9"/>
    <w:rsid w:val="004F48AC"/>
    <w:rsid w:val="004F50A8"/>
    <w:rsid w:val="004F6AC9"/>
    <w:rsid w:val="004F6BD2"/>
    <w:rsid w:val="004F796F"/>
    <w:rsid w:val="00500A93"/>
    <w:rsid w:val="00501D9A"/>
    <w:rsid w:val="00512735"/>
    <w:rsid w:val="00514903"/>
    <w:rsid w:val="00520223"/>
    <w:rsid w:val="00521C2D"/>
    <w:rsid w:val="00527DC0"/>
    <w:rsid w:val="00535492"/>
    <w:rsid w:val="00543788"/>
    <w:rsid w:val="00546CB3"/>
    <w:rsid w:val="00547785"/>
    <w:rsid w:val="00554676"/>
    <w:rsid w:val="00554EDD"/>
    <w:rsid w:val="005649AC"/>
    <w:rsid w:val="0056517B"/>
    <w:rsid w:val="00574BDE"/>
    <w:rsid w:val="005829C4"/>
    <w:rsid w:val="00584BC2"/>
    <w:rsid w:val="00585538"/>
    <w:rsid w:val="0058670D"/>
    <w:rsid w:val="00592287"/>
    <w:rsid w:val="005A7175"/>
    <w:rsid w:val="005B5ACF"/>
    <w:rsid w:val="005C55D0"/>
    <w:rsid w:val="005D6328"/>
    <w:rsid w:val="005E68E3"/>
    <w:rsid w:val="005E6930"/>
    <w:rsid w:val="005F4A9E"/>
    <w:rsid w:val="0060726E"/>
    <w:rsid w:val="00611838"/>
    <w:rsid w:val="00612E72"/>
    <w:rsid w:val="0064558C"/>
    <w:rsid w:val="006475F5"/>
    <w:rsid w:val="006533AC"/>
    <w:rsid w:val="00671A8F"/>
    <w:rsid w:val="00682586"/>
    <w:rsid w:val="006849BD"/>
    <w:rsid w:val="00685723"/>
    <w:rsid w:val="00691962"/>
    <w:rsid w:val="006B0327"/>
    <w:rsid w:val="006B1CA0"/>
    <w:rsid w:val="006C1BC1"/>
    <w:rsid w:val="006C3D87"/>
    <w:rsid w:val="006C418A"/>
    <w:rsid w:val="006C6390"/>
    <w:rsid w:val="006D2BC3"/>
    <w:rsid w:val="006D7678"/>
    <w:rsid w:val="006E143A"/>
    <w:rsid w:val="006E6B56"/>
    <w:rsid w:val="006F5832"/>
    <w:rsid w:val="006F78FC"/>
    <w:rsid w:val="006F7E79"/>
    <w:rsid w:val="007032FF"/>
    <w:rsid w:val="00706B42"/>
    <w:rsid w:val="0071408C"/>
    <w:rsid w:val="00726E5E"/>
    <w:rsid w:val="0074125E"/>
    <w:rsid w:val="00746779"/>
    <w:rsid w:val="00753FAE"/>
    <w:rsid w:val="007544B1"/>
    <w:rsid w:val="007631AA"/>
    <w:rsid w:val="00772F25"/>
    <w:rsid w:val="007751F0"/>
    <w:rsid w:val="00786151"/>
    <w:rsid w:val="00791480"/>
    <w:rsid w:val="00791F6B"/>
    <w:rsid w:val="0079268A"/>
    <w:rsid w:val="00795F0B"/>
    <w:rsid w:val="007966C6"/>
    <w:rsid w:val="007A4BE1"/>
    <w:rsid w:val="007B0725"/>
    <w:rsid w:val="007B1FEF"/>
    <w:rsid w:val="007C1E81"/>
    <w:rsid w:val="007C3A88"/>
    <w:rsid w:val="007C3E7C"/>
    <w:rsid w:val="007E4064"/>
    <w:rsid w:val="007E5D6F"/>
    <w:rsid w:val="007E61CE"/>
    <w:rsid w:val="007F5DD7"/>
    <w:rsid w:val="00811F59"/>
    <w:rsid w:val="00816E49"/>
    <w:rsid w:val="008263BC"/>
    <w:rsid w:val="008361AF"/>
    <w:rsid w:val="008454BC"/>
    <w:rsid w:val="00865B47"/>
    <w:rsid w:val="00887979"/>
    <w:rsid w:val="008A024F"/>
    <w:rsid w:val="008A31B8"/>
    <w:rsid w:val="008A64A8"/>
    <w:rsid w:val="008A6C27"/>
    <w:rsid w:val="008A7315"/>
    <w:rsid w:val="008A7EFF"/>
    <w:rsid w:val="008A7FF6"/>
    <w:rsid w:val="008B175A"/>
    <w:rsid w:val="008C6A33"/>
    <w:rsid w:val="008D16CF"/>
    <w:rsid w:val="008D51E2"/>
    <w:rsid w:val="008D5CE3"/>
    <w:rsid w:val="008E5A6B"/>
    <w:rsid w:val="008E7449"/>
    <w:rsid w:val="008E7EA5"/>
    <w:rsid w:val="0090170B"/>
    <w:rsid w:val="0090652D"/>
    <w:rsid w:val="00913C5C"/>
    <w:rsid w:val="0092110E"/>
    <w:rsid w:val="00930167"/>
    <w:rsid w:val="00934445"/>
    <w:rsid w:val="009419FE"/>
    <w:rsid w:val="00950FE0"/>
    <w:rsid w:val="00952BF1"/>
    <w:rsid w:val="009604CF"/>
    <w:rsid w:val="0097010C"/>
    <w:rsid w:val="0097184C"/>
    <w:rsid w:val="00987387"/>
    <w:rsid w:val="009A3774"/>
    <w:rsid w:val="009A4FE5"/>
    <w:rsid w:val="009A551B"/>
    <w:rsid w:val="009C5ACD"/>
    <w:rsid w:val="009C7899"/>
    <w:rsid w:val="009D0BEE"/>
    <w:rsid w:val="009D4F20"/>
    <w:rsid w:val="009D5249"/>
    <w:rsid w:val="009E1B00"/>
    <w:rsid w:val="009E5A64"/>
    <w:rsid w:val="009F0D61"/>
    <w:rsid w:val="009F71E2"/>
    <w:rsid w:val="00A03B88"/>
    <w:rsid w:val="00A0453C"/>
    <w:rsid w:val="00A061D0"/>
    <w:rsid w:val="00A17331"/>
    <w:rsid w:val="00A174AB"/>
    <w:rsid w:val="00A231FF"/>
    <w:rsid w:val="00A2572F"/>
    <w:rsid w:val="00A4697F"/>
    <w:rsid w:val="00A46CB0"/>
    <w:rsid w:val="00A47695"/>
    <w:rsid w:val="00A5484C"/>
    <w:rsid w:val="00A55B08"/>
    <w:rsid w:val="00A61478"/>
    <w:rsid w:val="00A65DAA"/>
    <w:rsid w:val="00A66A44"/>
    <w:rsid w:val="00A76101"/>
    <w:rsid w:val="00A775E7"/>
    <w:rsid w:val="00A81949"/>
    <w:rsid w:val="00A81D9A"/>
    <w:rsid w:val="00A82E8F"/>
    <w:rsid w:val="00A86F30"/>
    <w:rsid w:val="00A97AA6"/>
    <w:rsid w:val="00AA02B3"/>
    <w:rsid w:val="00AB2765"/>
    <w:rsid w:val="00AC1C06"/>
    <w:rsid w:val="00AD0E79"/>
    <w:rsid w:val="00AD49BD"/>
    <w:rsid w:val="00AD63A0"/>
    <w:rsid w:val="00AE08FB"/>
    <w:rsid w:val="00AE0FA7"/>
    <w:rsid w:val="00AE31F7"/>
    <w:rsid w:val="00AE780A"/>
    <w:rsid w:val="00AF1A0A"/>
    <w:rsid w:val="00AF4C91"/>
    <w:rsid w:val="00AF574E"/>
    <w:rsid w:val="00AF7843"/>
    <w:rsid w:val="00B04613"/>
    <w:rsid w:val="00B11202"/>
    <w:rsid w:val="00B168F2"/>
    <w:rsid w:val="00B17F0C"/>
    <w:rsid w:val="00B20A51"/>
    <w:rsid w:val="00B273F5"/>
    <w:rsid w:val="00B3035B"/>
    <w:rsid w:val="00B34693"/>
    <w:rsid w:val="00B43581"/>
    <w:rsid w:val="00B50B83"/>
    <w:rsid w:val="00B65B08"/>
    <w:rsid w:val="00B93114"/>
    <w:rsid w:val="00B96474"/>
    <w:rsid w:val="00BA302C"/>
    <w:rsid w:val="00BB3196"/>
    <w:rsid w:val="00BC2433"/>
    <w:rsid w:val="00BC3528"/>
    <w:rsid w:val="00BD2EB1"/>
    <w:rsid w:val="00BE06B5"/>
    <w:rsid w:val="00BF13E4"/>
    <w:rsid w:val="00BF1B2F"/>
    <w:rsid w:val="00BF6A31"/>
    <w:rsid w:val="00C018B7"/>
    <w:rsid w:val="00C05568"/>
    <w:rsid w:val="00C05FFE"/>
    <w:rsid w:val="00C07DE5"/>
    <w:rsid w:val="00C1088B"/>
    <w:rsid w:val="00C15ECC"/>
    <w:rsid w:val="00C61113"/>
    <w:rsid w:val="00C61E28"/>
    <w:rsid w:val="00C62ABD"/>
    <w:rsid w:val="00C66CBC"/>
    <w:rsid w:val="00C70051"/>
    <w:rsid w:val="00C7205B"/>
    <w:rsid w:val="00C766EC"/>
    <w:rsid w:val="00C96BBF"/>
    <w:rsid w:val="00CD03F0"/>
    <w:rsid w:val="00CE15F5"/>
    <w:rsid w:val="00CE3EA5"/>
    <w:rsid w:val="00CF5943"/>
    <w:rsid w:val="00D06606"/>
    <w:rsid w:val="00D067F2"/>
    <w:rsid w:val="00D1377E"/>
    <w:rsid w:val="00D15C25"/>
    <w:rsid w:val="00D24234"/>
    <w:rsid w:val="00D3374A"/>
    <w:rsid w:val="00D341E3"/>
    <w:rsid w:val="00D43280"/>
    <w:rsid w:val="00D51574"/>
    <w:rsid w:val="00D53E93"/>
    <w:rsid w:val="00D57223"/>
    <w:rsid w:val="00D60B3D"/>
    <w:rsid w:val="00D612F1"/>
    <w:rsid w:val="00D617FA"/>
    <w:rsid w:val="00D643E9"/>
    <w:rsid w:val="00D742F8"/>
    <w:rsid w:val="00D76365"/>
    <w:rsid w:val="00D76A44"/>
    <w:rsid w:val="00D7765B"/>
    <w:rsid w:val="00D77EF6"/>
    <w:rsid w:val="00D80094"/>
    <w:rsid w:val="00D936D2"/>
    <w:rsid w:val="00D93AF8"/>
    <w:rsid w:val="00DB3389"/>
    <w:rsid w:val="00DC4250"/>
    <w:rsid w:val="00DC69C9"/>
    <w:rsid w:val="00DD738F"/>
    <w:rsid w:val="00DE05BB"/>
    <w:rsid w:val="00DF1E61"/>
    <w:rsid w:val="00DF63FB"/>
    <w:rsid w:val="00E02C44"/>
    <w:rsid w:val="00E0425E"/>
    <w:rsid w:val="00E2720C"/>
    <w:rsid w:val="00E31E59"/>
    <w:rsid w:val="00E41BB9"/>
    <w:rsid w:val="00E4305F"/>
    <w:rsid w:val="00E76B61"/>
    <w:rsid w:val="00E80287"/>
    <w:rsid w:val="00E80FDC"/>
    <w:rsid w:val="00E95F09"/>
    <w:rsid w:val="00EA600E"/>
    <w:rsid w:val="00EB7BF6"/>
    <w:rsid w:val="00EC0CAA"/>
    <w:rsid w:val="00EC0E15"/>
    <w:rsid w:val="00EC31D9"/>
    <w:rsid w:val="00EC7186"/>
    <w:rsid w:val="00ED1736"/>
    <w:rsid w:val="00ED19FA"/>
    <w:rsid w:val="00EE601D"/>
    <w:rsid w:val="00EE62A6"/>
    <w:rsid w:val="00EF014F"/>
    <w:rsid w:val="00EF054A"/>
    <w:rsid w:val="00EF3AB3"/>
    <w:rsid w:val="00EF780F"/>
    <w:rsid w:val="00F01CB8"/>
    <w:rsid w:val="00F15F70"/>
    <w:rsid w:val="00F25E67"/>
    <w:rsid w:val="00F51CF4"/>
    <w:rsid w:val="00F55AD0"/>
    <w:rsid w:val="00F56878"/>
    <w:rsid w:val="00F60A0C"/>
    <w:rsid w:val="00F76003"/>
    <w:rsid w:val="00F97231"/>
    <w:rsid w:val="00FA0729"/>
    <w:rsid w:val="00FA3F5A"/>
    <w:rsid w:val="00FA6CAE"/>
    <w:rsid w:val="00FB1207"/>
    <w:rsid w:val="00FB710C"/>
    <w:rsid w:val="00FC6B61"/>
    <w:rsid w:val="00FE0B02"/>
    <w:rsid w:val="00FE285F"/>
    <w:rsid w:val="00FE352F"/>
    <w:rsid w:val="011A84CB"/>
    <w:rsid w:val="02869950"/>
    <w:rsid w:val="03388918"/>
    <w:rsid w:val="03DA28DD"/>
    <w:rsid w:val="0460EAB0"/>
    <w:rsid w:val="051BB97D"/>
    <w:rsid w:val="06B83342"/>
    <w:rsid w:val="09F9FFCF"/>
    <w:rsid w:val="0A339C03"/>
    <w:rsid w:val="0AB04719"/>
    <w:rsid w:val="0E2453BA"/>
    <w:rsid w:val="10DF7B34"/>
    <w:rsid w:val="1201F008"/>
    <w:rsid w:val="12271E04"/>
    <w:rsid w:val="125BC754"/>
    <w:rsid w:val="131828B4"/>
    <w:rsid w:val="15CBFDEF"/>
    <w:rsid w:val="1670869D"/>
    <w:rsid w:val="17F0CBCE"/>
    <w:rsid w:val="17F7FC2C"/>
    <w:rsid w:val="1920ACAB"/>
    <w:rsid w:val="197AFFE3"/>
    <w:rsid w:val="1992D025"/>
    <w:rsid w:val="1C53FFD3"/>
    <w:rsid w:val="1C725D62"/>
    <w:rsid w:val="1F5DDBB6"/>
    <w:rsid w:val="207F921C"/>
    <w:rsid w:val="24B28485"/>
    <w:rsid w:val="2646B859"/>
    <w:rsid w:val="26EFCF07"/>
    <w:rsid w:val="282D0F4F"/>
    <w:rsid w:val="28932F87"/>
    <w:rsid w:val="2A00659C"/>
    <w:rsid w:val="2BC1C012"/>
    <w:rsid w:val="2BC8C988"/>
    <w:rsid w:val="2C384BDF"/>
    <w:rsid w:val="2C717CB8"/>
    <w:rsid w:val="2C875A6A"/>
    <w:rsid w:val="2CC2DE96"/>
    <w:rsid w:val="2D74001B"/>
    <w:rsid w:val="2DD122B6"/>
    <w:rsid w:val="2E5BE621"/>
    <w:rsid w:val="308B2BCC"/>
    <w:rsid w:val="31434521"/>
    <w:rsid w:val="3262D6A6"/>
    <w:rsid w:val="3275E37F"/>
    <w:rsid w:val="32800367"/>
    <w:rsid w:val="3331EDFB"/>
    <w:rsid w:val="336FC1F6"/>
    <w:rsid w:val="3471E0FE"/>
    <w:rsid w:val="35795AEE"/>
    <w:rsid w:val="35B4CEB5"/>
    <w:rsid w:val="366C55BA"/>
    <w:rsid w:val="36E6F6B3"/>
    <w:rsid w:val="37FE3C2A"/>
    <w:rsid w:val="382A0ABC"/>
    <w:rsid w:val="38EED6A9"/>
    <w:rsid w:val="39333D02"/>
    <w:rsid w:val="3B61AB7E"/>
    <w:rsid w:val="3B6AAC8E"/>
    <w:rsid w:val="3C66B35A"/>
    <w:rsid w:val="3EF63C24"/>
    <w:rsid w:val="40E51795"/>
    <w:rsid w:val="42EE95E6"/>
    <w:rsid w:val="441CB857"/>
    <w:rsid w:val="447C917D"/>
    <w:rsid w:val="4628FDA5"/>
    <w:rsid w:val="4855901E"/>
    <w:rsid w:val="4C0585DE"/>
    <w:rsid w:val="4C0B61E7"/>
    <w:rsid w:val="4EED9A5D"/>
    <w:rsid w:val="4F3D26A0"/>
    <w:rsid w:val="4FB49250"/>
    <w:rsid w:val="4FCB6EED"/>
    <w:rsid w:val="5113301F"/>
    <w:rsid w:val="52590A75"/>
    <w:rsid w:val="54A9DCEE"/>
    <w:rsid w:val="551E62FF"/>
    <w:rsid w:val="5533ED89"/>
    <w:rsid w:val="57C57ACD"/>
    <w:rsid w:val="57D63D83"/>
    <w:rsid w:val="595316FA"/>
    <w:rsid w:val="5A718DC6"/>
    <w:rsid w:val="5CB6816B"/>
    <w:rsid w:val="5DD12D57"/>
    <w:rsid w:val="5E63A828"/>
    <w:rsid w:val="5F4AF8AC"/>
    <w:rsid w:val="657B8A5F"/>
    <w:rsid w:val="66E6A6E8"/>
    <w:rsid w:val="689101B6"/>
    <w:rsid w:val="698FF6DE"/>
    <w:rsid w:val="69C1574E"/>
    <w:rsid w:val="6C6ECCD5"/>
    <w:rsid w:val="6C9A7206"/>
    <w:rsid w:val="6FD07671"/>
    <w:rsid w:val="70C6A01E"/>
    <w:rsid w:val="714F59EB"/>
    <w:rsid w:val="71F0E2B2"/>
    <w:rsid w:val="72266BAC"/>
    <w:rsid w:val="76831AB8"/>
    <w:rsid w:val="76C453D5"/>
    <w:rsid w:val="776C2EE7"/>
    <w:rsid w:val="78CE6057"/>
    <w:rsid w:val="7ACF506D"/>
    <w:rsid w:val="7B1FC089"/>
    <w:rsid w:val="7DAC4259"/>
    <w:rsid w:val="7EC649B9"/>
    <w:rsid w:val="7F8EC247"/>
    <w:rsid w:val="7FF56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34B62"/>
  <w15:docId w15:val="{ED841D19-3F1B-489E-95E4-A6E19B6F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link w:val="FooterChar"/>
    <w:uiPriority w:val="99"/>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customStyle="1" w:styleId="FooterChar">
    <w:name w:val="Footer Char"/>
    <w:basedOn w:val="DefaultParagraphFont"/>
    <w:link w:val="Footer"/>
    <w:uiPriority w:val="99"/>
    <w:rsid w:val="007E61CE"/>
    <w:rPr>
      <w:rFonts w:ascii="Arial" w:hAnsi="Arial"/>
      <w:kern w:val="22"/>
      <w:sz w:val="22"/>
      <w:lang w:eastAsia="en-US"/>
    </w:rPr>
  </w:style>
  <w:style w:type="paragraph" w:styleId="ListParagraph">
    <w:name w:val="List Paragraph"/>
    <w:basedOn w:val="Normal"/>
    <w:uiPriority w:val="34"/>
    <w:qFormat/>
    <w:rsid w:val="00A76101"/>
    <w:pPr>
      <w:ind w:left="720"/>
      <w:contextualSpacing/>
    </w:pPr>
  </w:style>
  <w:style w:type="character" w:styleId="CommentReference">
    <w:name w:val="annotation reference"/>
    <w:basedOn w:val="DefaultParagraphFont"/>
    <w:semiHidden/>
    <w:unhideWhenUsed/>
    <w:rsid w:val="00612E72"/>
    <w:rPr>
      <w:sz w:val="16"/>
      <w:szCs w:val="16"/>
    </w:rPr>
  </w:style>
  <w:style w:type="paragraph" w:styleId="CommentText">
    <w:name w:val="annotation text"/>
    <w:basedOn w:val="Normal"/>
    <w:link w:val="CommentTextChar"/>
    <w:semiHidden/>
    <w:unhideWhenUsed/>
    <w:rsid w:val="00612E72"/>
    <w:rPr>
      <w:sz w:val="20"/>
    </w:rPr>
  </w:style>
  <w:style w:type="character" w:customStyle="1" w:styleId="CommentTextChar">
    <w:name w:val="Comment Text Char"/>
    <w:basedOn w:val="DefaultParagraphFont"/>
    <w:link w:val="CommentText"/>
    <w:semiHidden/>
    <w:rsid w:val="00612E72"/>
    <w:rPr>
      <w:rFonts w:ascii="Arial" w:hAnsi="Arial"/>
      <w:kern w:val="22"/>
      <w:lang w:eastAsia="en-US"/>
    </w:rPr>
  </w:style>
  <w:style w:type="paragraph" w:styleId="CommentSubject">
    <w:name w:val="annotation subject"/>
    <w:basedOn w:val="CommentText"/>
    <w:next w:val="CommentText"/>
    <w:link w:val="CommentSubjectChar"/>
    <w:semiHidden/>
    <w:unhideWhenUsed/>
    <w:rsid w:val="00612E72"/>
    <w:rPr>
      <w:b/>
      <w:bCs/>
    </w:rPr>
  </w:style>
  <w:style w:type="character" w:customStyle="1" w:styleId="CommentSubjectChar">
    <w:name w:val="Comment Subject Char"/>
    <w:basedOn w:val="CommentTextChar"/>
    <w:link w:val="CommentSubject"/>
    <w:semiHidden/>
    <w:rsid w:val="00612E72"/>
    <w:rPr>
      <w:rFonts w:ascii="Arial" w:hAnsi="Arial"/>
      <w:b/>
      <w:bCs/>
      <w:kern w:val="22"/>
      <w:lang w:eastAsia="en-US"/>
    </w:rPr>
  </w:style>
  <w:style w:type="table" w:styleId="TableGrid">
    <w:name w:val="Table Grid"/>
    <w:basedOn w:val="TableNormal"/>
    <w:uiPriority w:val="39"/>
    <w:rsid w:val="0038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57054">
      <w:bodyDiv w:val="1"/>
      <w:marLeft w:val="0"/>
      <w:marRight w:val="0"/>
      <w:marTop w:val="0"/>
      <w:marBottom w:val="0"/>
      <w:divBdr>
        <w:top w:val="none" w:sz="0" w:space="0" w:color="auto"/>
        <w:left w:val="none" w:sz="0" w:space="0" w:color="auto"/>
        <w:bottom w:val="none" w:sz="0" w:space="0" w:color="auto"/>
        <w:right w:val="none" w:sz="0" w:space="0" w:color="auto"/>
      </w:divBdr>
    </w:div>
    <w:div w:id="824124762">
      <w:bodyDiv w:val="1"/>
      <w:marLeft w:val="0"/>
      <w:marRight w:val="0"/>
      <w:marTop w:val="0"/>
      <w:marBottom w:val="0"/>
      <w:divBdr>
        <w:top w:val="none" w:sz="0" w:space="0" w:color="auto"/>
        <w:left w:val="none" w:sz="0" w:space="0" w:color="auto"/>
        <w:bottom w:val="none" w:sz="0" w:space="0" w:color="auto"/>
        <w:right w:val="none" w:sz="0" w:space="0" w:color="auto"/>
      </w:divBdr>
    </w:div>
    <w:div w:id="1097140526">
      <w:bodyDiv w:val="1"/>
      <w:marLeft w:val="0"/>
      <w:marRight w:val="0"/>
      <w:marTop w:val="0"/>
      <w:marBottom w:val="0"/>
      <w:divBdr>
        <w:top w:val="none" w:sz="0" w:space="0" w:color="auto"/>
        <w:left w:val="none" w:sz="0" w:space="0" w:color="auto"/>
        <w:bottom w:val="none" w:sz="0" w:space="0" w:color="auto"/>
        <w:right w:val="none" w:sz="0" w:space="0" w:color="auto"/>
      </w:divBdr>
    </w:div>
    <w:div w:id="18867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C0455A-7E3B-4CC1-923B-B13E917F263C}"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CDB83060-BECD-4B02-88FF-FF45C4A83B35}">
      <dgm:prSet phldrT="[Text]" custT="1"/>
      <dgm:spPr/>
      <dgm:t>
        <a:bodyPr/>
        <a:lstStyle/>
        <a:p>
          <a:r>
            <a:rPr lang="en-GB" sz="1050"/>
            <a:t>Deputy Head of Department </a:t>
          </a:r>
        </a:p>
      </dgm:t>
    </dgm:pt>
    <dgm:pt modelId="{46D107F7-24D8-4AF0-B612-2F9C9D586743}" type="parTrans" cxnId="{31732C3C-A721-4A40-93B1-AD2F6DAA601D}">
      <dgm:prSet/>
      <dgm:spPr/>
      <dgm:t>
        <a:bodyPr/>
        <a:lstStyle/>
        <a:p>
          <a:endParaRPr lang="en-GB" sz="2400"/>
        </a:p>
      </dgm:t>
    </dgm:pt>
    <dgm:pt modelId="{76427DDB-13F5-4302-B6AA-1643124D54F5}" type="sibTrans" cxnId="{31732C3C-A721-4A40-93B1-AD2F6DAA601D}">
      <dgm:prSet/>
      <dgm:spPr/>
      <dgm:t>
        <a:bodyPr/>
        <a:lstStyle/>
        <a:p>
          <a:endParaRPr lang="en-GB" sz="2400"/>
        </a:p>
      </dgm:t>
    </dgm:pt>
    <dgm:pt modelId="{42E8DEC0-5DC2-41F6-BDD0-60E754C4ED9E}">
      <dgm:prSet phldrT="[Text]" custT="1"/>
      <dgm:spPr/>
      <dgm:t>
        <a:bodyPr/>
        <a:lstStyle/>
        <a:p>
          <a:r>
            <a:rPr lang="en-GB" sz="1050"/>
            <a:t>Department Lt</a:t>
          </a:r>
        </a:p>
      </dgm:t>
    </dgm:pt>
    <dgm:pt modelId="{DD352D09-94B0-4748-9900-1621C3E30D4E}" type="parTrans" cxnId="{9D1BAFAB-A5FD-4C77-B79D-7F1AC1899B14}">
      <dgm:prSet/>
      <dgm:spPr/>
      <dgm:t>
        <a:bodyPr/>
        <a:lstStyle/>
        <a:p>
          <a:endParaRPr lang="en-GB" sz="2400"/>
        </a:p>
      </dgm:t>
    </dgm:pt>
    <dgm:pt modelId="{D17FE978-4197-4B9A-BA66-11B32AAF70FC}" type="sibTrans" cxnId="{9D1BAFAB-A5FD-4C77-B79D-7F1AC1899B14}">
      <dgm:prSet/>
      <dgm:spPr/>
      <dgm:t>
        <a:bodyPr/>
        <a:lstStyle/>
        <a:p>
          <a:endParaRPr lang="en-GB" sz="2400"/>
        </a:p>
      </dgm:t>
    </dgm:pt>
    <dgm:pt modelId="{3E13B969-3F90-4AE3-AB6C-C9F56B6449C9}">
      <dgm:prSet custT="1"/>
      <dgm:spPr/>
      <dgm:t>
        <a:bodyPr/>
        <a:lstStyle/>
        <a:p>
          <a:r>
            <a:rPr lang="en-GB" sz="1050"/>
            <a:t>Department WO2</a:t>
          </a:r>
        </a:p>
      </dgm:t>
    </dgm:pt>
    <dgm:pt modelId="{5E664C96-12A0-434D-9D58-27C1CBBDF9CF}" type="parTrans" cxnId="{7677358C-AE2D-4439-A202-4EAEAA18FAF8}">
      <dgm:prSet/>
      <dgm:spPr/>
      <dgm:t>
        <a:bodyPr/>
        <a:lstStyle/>
        <a:p>
          <a:endParaRPr lang="en-GB" sz="2400"/>
        </a:p>
      </dgm:t>
    </dgm:pt>
    <dgm:pt modelId="{D1C5C8B3-4723-41C7-BCBD-377B1D5933B8}" type="sibTrans" cxnId="{7677358C-AE2D-4439-A202-4EAEAA18FAF8}">
      <dgm:prSet/>
      <dgm:spPr/>
      <dgm:t>
        <a:bodyPr/>
        <a:lstStyle/>
        <a:p>
          <a:endParaRPr lang="en-GB" sz="2400"/>
        </a:p>
      </dgm:t>
    </dgm:pt>
    <dgm:pt modelId="{D3EF5591-30E0-4E1E-BFCC-FEFA164F6149}">
      <dgm:prSet phldrT="[Text]" custT="1"/>
      <dgm:spPr/>
      <dgm:t>
        <a:bodyPr/>
        <a:lstStyle/>
        <a:p>
          <a:r>
            <a:rPr lang="en-GB" sz="1050"/>
            <a:t>Cdr ME</a:t>
          </a:r>
        </a:p>
      </dgm:t>
    </dgm:pt>
    <dgm:pt modelId="{846B37E8-FCD4-42F0-98C9-DF7766C4DC47}" type="parTrans" cxnId="{67AD4160-2117-4E7D-9B25-5C48BBFCE972}">
      <dgm:prSet/>
      <dgm:spPr/>
      <dgm:t>
        <a:bodyPr/>
        <a:lstStyle/>
        <a:p>
          <a:endParaRPr lang="en-GB"/>
        </a:p>
      </dgm:t>
    </dgm:pt>
    <dgm:pt modelId="{6F193E38-447E-4A28-A8D0-2B2650957D62}" type="sibTrans" cxnId="{67AD4160-2117-4E7D-9B25-5C48BBFCE972}">
      <dgm:prSet/>
      <dgm:spPr/>
      <dgm:t>
        <a:bodyPr/>
        <a:lstStyle/>
        <a:p>
          <a:endParaRPr lang="en-GB"/>
        </a:p>
      </dgm:t>
    </dgm:pt>
    <dgm:pt modelId="{0700CAF0-FEE6-4483-B290-7E9EE741B8A3}" type="pres">
      <dgm:prSet presAssocID="{D2C0455A-7E3B-4CC1-923B-B13E917F263C}" presName="mainComposite" presStyleCnt="0">
        <dgm:presLayoutVars>
          <dgm:chPref val="1"/>
          <dgm:dir/>
          <dgm:animOne val="branch"/>
          <dgm:animLvl val="lvl"/>
          <dgm:resizeHandles val="exact"/>
        </dgm:presLayoutVars>
      </dgm:prSet>
      <dgm:spPr/>
    </dgm:pt>
    <dgm:pt modelId="{8E7629D1-2428-473B-8467-7A53F17FB367}" type="pres">
      <dgm:prSet presAssocID="{D2C0455A-7E3B-4CC1-923B-B13E917F263C}" presName="hierFlow" presStyleCnt="0"/>
      <dgm:spPr/>
    </dgm:pt>
    <dgm:pt modelId="{5CB3CF6F-AD45-4BBF-91B0-3F78EE2A73E8}" type="pres">
      <dgm:prSet presAssocID="{D2C0455A-7E3B-4CC1-923B-B13E917F263C}" presName="hierChild1" presStyleCnt="0">
        <dgm:presLayoutVars>
          <dgm:chPref val="1"/>
          <dgm:animOne val="branch"/>
          <dgm:animLvl val="lvl"/>
        </dgm:presLayoutVars>
      </dgm:prSet>
      <dgm:spPr/>
    </dgm:pt>
    <dgm:pt modelId="{88300DD7-D03E-43B1-8131-75932DED9A7A}" type="pres">
      <dgm:prSet presAssocID="{D3EF5591-30E0-4E1E-BFCC-FEFA164F6149}" presName="Name14" presStyleCnt="0"/>
      <dgm:spPr/>
    </dgm:pt>
    <dgm:pt modelId="{6D9938ED-FDF7-471D-B176-F9F7DEBD956C}" type="pres">
      <dgm:prSet presAssocID="{D3EF5591-30E0-4E1E-BFCC-FEFA164F6149}" presName="level1Shape" presStyleLbl="node0" presStyleIdx="0" presStyleCnt="1">
        <dgm:presLayoutVars>
          <dgm:chPref val="3"/>
        </dgm:presLayoutVars>
      </dgm:prSet>
      <dgm:spPr/>
    </dgm:pt>
    <dgm:pt modelId="{9D8C250F-FB51-427B-A407-22E383B7F510}" type="pres">
      <dgm:prSet presAssocID="{D3EF5591-30E0-4E1E-BFCC-FEFA164F6149}" presName="hierChild2" presStyleCnt="0"/>
      <dgm:spPr/>
    </dgm:pt>
    <dgm:pt modelId="{9270B7B8-64EE-4372-AA3F-3462E64A7C9D}" type="pres">
      <dgm:prSet presAssocID="{46D107F7-24D8-4AF0-B612-2F9C9D586743}" presName="Name19" presStyleLbl="parChTrans1D2" presStyleIdx="0" presStyleCnt="1"/>
      <dgm:spPr/>
    </dgm:pt>
    <dgm:pt modelId="{E66F7052-6D18-42F7-8E9D-A54EB9B7AB1B}" type="pres">
      <dgm:prSet presAssocID="{CDB83060-BECD-4B02-88FF-FF45C4A83B35}" presName="Name21" presStyleCnt="0"/>
      <dgm:spPr/>
    </dgm:pt>
    <dgm:pt modelId="{F4139747-2A48-4FC5-9F42-7D3FF18F0F7C}" type="pres">
      <dgm:prSet presAssocID="{CDB83060-BECD-4B02-88FF-FF45C4A83B35}" presName="level2Shape" presStyleLbl="node2" presStyleIdx="0" presStyleCnt="1"/>
      <dgm:spPr/>
    </dgm:pt>
    <dgm:pt modelId="{80F3198A-1AA8-4541-B932-4E908F10653A}" type="pres">
      <dgm:prSet presAssocID="{CDB83060-BECD-4B02-88FF-FF45C4A83B35}" presName="hierChild3" presStyleCnt="0"/>
      <dgm:spPr/>
    </dgm:pt>
    <dgm:pt modelId="{EF414305-76BC-4494-A4CA-29D5B225365C}" type="pres">
      <dgm:prSet presAssocID="{DD352D09-94B0-4748-9900-1621C3E30D4E}" presName="Name19" presStyleLbl="parChTrans1D3" presStyleIdx="0" presStyleCnt="1"/>
      <dgm:spPr/>
    </dgm:pt>
    <dgm:pt modelId="{074650DD-266E-4792-94EF-6C4F95D6479C}" type="pres">
      <dgm:prSet presAssocID="{42E8DEC0-5DC2-41F6-BDD0-60E754C4ED9E}" presName="Name21" presStyleCnt="0"/>
      <dgm:spPr/>
    </dgm:pt>
    <dgm:pt modelId="{4D093A02-B5C2-4EA7-95CC-6F05AD1E4AD7}" type="pres">
      <dgm:prSet presAssocID="{42E8DEC0-5DC2-41F6-BDD0-60E754C4ED9E}" presName="level2Shape" presStyleLbl="node3" presStyleIdx="0" presStyleCnt="1"/>
      <dgm:spPr/>
    </dgm:pt>
    <dgm:pt modelId="{19E2A48D-0CFA-4638-9230-01DBFEF2ADD7}" type="pres">
      <dgm:prSet presAssocID="{42E8DEC0-5DC2-41F6-BDD0-60E754C4ED9E}" presName="hierChild3" presStyleCnt="0"/>
      <dgm:spPr/>
    </dgm:pt>
    <dgm:pt modelId="{B48A267C-ABC5-4A59-B5ED-40B8B2E4F375}" type="pres">
      <dgm:prSet presAssocID="{5E664C96-12A0-434D-9D58-27C1CBBDF9CF}" presName="Name19" presStyleLbl="parChTrans1D4" presStyleIdx="0" presStyleCnt="1"/>
      <dgm:spPr/>
    </dgm:pt>
    <dgm:pt modelId="{9B3EC0ED-9C89-41DD-89C2-BA864ECF36D8}" type="pres">
      <dgm:prSet presAssocID="{3E13B969-3F90-4AE3-AB6C-C9F56B6449C9}" presName="Name21" presStyleCnt="0"/>
      <dgm:spPr/>
    </dgm:pt>
    <dgm:pt modelId="{3BB02AB9-4849-496B-8C45-F872C645D0C6}" type="pres">
      <dgm:prSet presAssocID="{3E13B969-3F90-4AE3-AB6C-C9F56B6449C9}" presName="level2Shape" presStyleLbl="node4" presStyleIdx="0" presStyleCnt="1"/>
      <dgm:spPr/>
    </dgm:pt>
    <dgm:pt modelId="{D8FE7F3B-646A-40C8-9E38-8C0341E8FF0E}" type="pres">
      <dgm:prSet presAssocID="{3E13B969-3F90-4AE3-AB6C-C9F56B6449C9}" presName="hierChild3" presStyleCnt="0"/>
      <dgm:spPr/>
    </dgm:pt>
    <dgm:pt modelId="{E2C6817F-FD30-480D-8B17-50DF5A798294}" type="pres">
      <dgm:prSet presAssocID="{D2C0455A-7E3B-4CC1-923B-B13E917F263C}" presName="bgShapesFlow" presStyleCnt="0"/>
      <dgm:spPr/>
    </dgm:pt>
  </dgm:ptLst>
  <dgm:cxnLst>
    <dgm:cxn modelId="{2D900F2E-90AF-4429-B81E-C7E35B42B1A3}" type="presOf" srcId="{5E664C96-12A0-434D-9D58-27C1CBBDF9CF}" destId="{B48A267C-ABC5-4A59-B5ED-40B8B2E4F375}" srcOrd="0" destOrd="0" presId="urn:microsoft.com/office/officeart/2005/8/layout/hierarchy6"/>
    <dgm:cxn modelId="{31732C3C-A721-4A40-93B1-AD2F6DAA601D}" srcId="{D3EF5591-30E0-4E1E-BFCC-FEFA164F6149}" destId="{CDB83060-BECD-4B02-88FF-FF45C4A83B35}" srcOrd="0" destOrd="0" parTransId="{46D107F7-24D8-4AF0-B612-2F9C9D586743}" sibTransId="{76427DDB-13F5-4302-B6AA-1643124D54F5}"/>
    <dgm:cxn modelId="{67AD4160-2117-4E7D-9B25-5C48BBFCE972}" srcId="{D2C0455A-7E3B-4CC1-923B-B13E917F263C}" destId="{D3EF5591-30E0-4E1E-BFCC-FEFA164F6149}" srcOrd="0" destOrd="0" parTransId="{846B37E8-FCD4-42F0-98C9-DF7766C4DC47}" sibTransId="{6F193E38-447E-4A28-A8D0-2B2650957D62}"/>
    <dgm:cxn modelId="{9FD69B64-777D-42F7-BE6B-2D2B71B24B4C}" type="presOf" srcId="{DD352D09-94B0-4748-9900-1621C3E30D4E}" destId="{EF414305-76BC-4494-A4CA-29D5B225365C}" srcOrd="0" destOrd="0" presId="urn:microsoft.com/office/officeart/2005/8/layout/hierarchy6"/>
    <dgm:cxn modelId="{1A480666-941A-47DE-A63E-45D2D4D4CBC5}" type="presOf" srcId="{46D107F7-24D8-4AF0-B612-2F9C9D586743}" destId="{9270B7B8-64EE-4372-AA3F-3462E64A7C9D}" srcOrd="0" destOrd="0" presId="urn:microsoft.com/office/officeart/2005/8/layout/hierarchy6"/>
    <dgm:cxn modelId="{E3D5BA50-A46C-4A3A-9785-BB28731FB657}" type="presOf" srcId="{CDB83060-BECD-4B02-88FF-FF45C4A83B35}" destId="{F4139747-2A48-4FC5-9F42-7D3FF18F0F7C}" srcOrd="0" destOrd="0" presId="urn:microsoft.com/office/officeart/2005/8/layout/hierarchy6"/>
    <dgm:cxn modelId="{082FDD52-82D7-4B56-AAE1-360C1AFF40C4}" type="presOf" srcId="{42E8DEC0-5DC2-41F6-BDD0-60E754C4ED9E}" destId="{4D093A02-B5C2-4EA7-95CC-6F05AD1E4AD7}" srcOrd="0" destOrd="0" presId="urn:microsoft.com/office/officeart/2005/8/layout/hierarchy6"/>
    <dgm:cxn modelId="{0EEAB27B-1E81-4E67-B653-D8B24FA5D1BC}" type="presOf" srcId="{3E13B969-3F90-4AE3-AB6C-C9F56B6449C9}" destId="{3BB02AB9-4849-496B-8C45-F872C645D0C6}" srcOrd="0" destOrd="0" presId="urn:microsoft.com/office/officeart/2005/8/layout/hierarchy6"/>
    <dgm:cxn modelId="{FD2E658A-DDF9-46AD-B489-031DA2331A22}" type="presOf" srcId="{D2C0455A-7E3B-4CC1-923B-B13E917F263C}" destId="{0700CAF0-FEE6-4483-B290-7E9EE741B8A3}" srcOrd="0" destOrd="0" presId="urn:microsoft.com/office/officeart/2005/8/layout/hierarchy6"/>
    <dgm:cxn modelId="{BC46D78A-C4EA-4EA6-B535-CE707002F378}" type="presOf" srcId="{D3EF5591-30E0-4E1E-BFCC-FEFA164F6149}" destId="{6D9938ED-FDF7-471D-B176-F9F7DEBD956C}" srcOrd="0" destOrd="0" presId="urn:microsoft.com/office/officeart/2005/8/layout/hierarchy6"/>
    <dgm:cxn modelId="{7677358C-AE2D-4439-A202-4EAEAA18FAF8}" srcId="{42E8DEC0-5DC2-41F6-BDD0-60E754C4ED9E}" destId="{3E13B969-3F90-4AE3-AB6C-C9F56B6449C9}" srcOrd="0" destOrd="0" parTransId="{5E664C96-12A0-434D-9D58-27C1CBBDF9CF}" sibTransId="{D1C5C8B3-4723-41C7-BCBD-377B1D5933B8}"/>
    <dgm:cxn modelId="{9D1BAFAB-A5FD-4C77-B79D-7F1AC1899B14}" srcId="{CDB83060-BECD-4B02-88FF-FF45C4A83B35}" destId="{42E8DEC0-5DC2-41F6-BDD0-60E754C4ED9E}" srcOrd="0" destOrd="0" parTransId="{DD352D09-94B0-4748-9900-1621C3E30D4E}" sibTransId="{D17FE978-4197-4B9A-BA66-11B32AAF70FC}"/>
    <dgm:cxn modelId="{8292E186-CD36-49FE-92C4-AF3ED5E461DB}" type="presParOf" srcId="{0700CAF0-FEE6-4483-B290-7E9EE741B8A3}" destId="{8E7629D1-2428-473B-8467-7A53F17FB367}" srcOrd="0" destOrd="0" presId="urn:microsoft.com/office/officeart/2005/8/layout/hierarchy6"/>
    <dgm:cxn modelId="{C386C5F6-9E04-47F3-B22B-3ED838A9BE07}" type="presParOf" srcId="{8E7629D1-2428-473B-8467-7A53F17FB367}" destId="{5CB3CF6F-AD45-4BBF-91B0-3F78EE2A73E8}" srcOrd="0" destOrd="0" presId="urn:microsoft.com/office/officeart/2005/8/layout/hierarchy6"/>
    <dgm:cxn modelId="{95B42C7D-E927-487C-BEE8-AA74A34F7441}" type="presParOf" srcId="{5CB3CF6F-AD45-4BBF-91B0-3F78EE2A73E8}" destId="{88300DD7-D03E-43B1-8131-75932DED9A7A}" srcOrd="0" destOrd="0" presId="urn:microsoft.com/office/officeart/2005/8/layout/hierarchy6"/>
    <dgm:cxn modelId="{E659DEA4-2EAD-4BD9-8E07-CEB5B785CCC7}" type="presParOf" srcId="{88300DD7-D03E-43B1-8131-75932DED9A7A}" destId="{6D9938ED-FDF7-471D-B176-F9F7DEBD956C}" srcOrd="0" destOrd="0" presId="urn:microsoft.com/office/officeart/2005/8/layout/hierarchy6"/>
    <dgm:cxn modelId="{1DB12002-8450-42A7-81E5-81B15B80C698}" type="presParOf" srcId="{88300DD7-D03E-43B1-8131-75932DED9A7A}" destId="{9D8C250F-FB51-427B-A407-22E383B7F510}" srcOrd="1" destOrd="0" presId="urn:microsoft.com/office/officeart/2005/8/layout/hierarchy6"/>
    <dgm:cxn modelId="{EB0C6E5A-4CB9-4128-947C-F0985EE7BB75}" type="presParOf" srcId="{9D8C250F-FB51-427B-A407-22E383B7F510}" destId="{9270B7B8-64EE-4372-AA3F-3462E64A7C9D}" srcOrd="0" destOrd="0" presId="urn:microsoft.com/office/officeart/2005/8/layout/hierarchy6"/>
    <dgm:cxn modelId="{84A1B22D-CC84-4221-9A1A-D6DE1A972A8E}" type="presParOf" srcId="{9D8C250F-FB51-427B-A407-22E383B7F510}" destId="{E66F7052-6D18-42F7-8E9D-A54EB9B7AB1B}" srcOrd="1" destOrd="0" presId="urn:microsoft.com/office/officeart/2005/8/layout/hierarchy6"/>
    <dgm:cxn modelId="{CE07DA1F-8F64-41E7-A654-DA373D5AA591}" type="presParOf" srcId="{E66F7052-6D18-42F7-8E9D-A54EB9B7AB1B}" destId="{F4139747-2A48-4FC5-9F42-7D3FF18F0F7C}" srcOrd="0" destOrd="0" presId="urn:microsoft.com/office/officeart/2005/8/layout/hierarchy6"/>
    <dgm:cxn modelId="{E146B36A-3F82-4DA9-8CBA-CBFF1D37AA69}" type="presParOf" srcId="{E66F7052-6D18-42F7-8E9D-A54EB9B7AB1B}" destId="{80F3198A-1AA8-4541-B932-4E908F10653A}" srcOrd="1" destOrd="0" presId="urn:microsoft.com/office/officeart/2005/8/layout/hierarchy6"/>
    <dgm:cxn modelId="{162A3107-C5F6-4F7B-ACCA-A3B5B615102C}" type="presParOf" srcId="{80F3198A-1AA8-4541-B932-4E908F10653A}" destId="{EF414305-76BC-4494-A4CA-29D5B225365C}" srcOrd="0" destOrd="0" presId="urn:microsoft.com/office/officeart/2005/8/layout/hierarchy6"/>
    <dgm:cxn modelId="{FDBCBEB9-84E9-422B-A635-4EFA6FF99DA0}" type="presParOf" srcId="{80F3198A-1AA8-4541-B932-4E908F10653A}" destId="{074650DD-266E-4792-94EF-6C4F95D6479C}" srcOrd="1" destOrd="0" presId="urn:microsoft.com/office/officeart/2005/8/layout/hierarchy6"/>
    <dgm:cxn modelId="{9A772386-A359-4A81-B3AF-927F01CC72F5}" type="presParOf" srcId="{074650DD-266E-4792-94EF-6C4F95D6479C}" destId="{4D093A02-B5C2-4EA7-95CC-6F05AD1E4AD7}" srcOrd="0" destOrd="0" presId="urn:microsoft.com/office/officeart/2005/8/layout/hierarchy6"/>
    <dgm:cxn modelId="{FDFBA292-A64C-48A6-BF8B-323417C68C34}" type="presParOf" srcId="{074650DD-266E-4792-94EF-6C4F95D6479C}" destId="{19E2A48D-0CFA-4638-9230-01DBFEF2ADD7}" srcOrd="1" destOrd="0" presId="urn:microsoft.com/office/officeart/2005/8/layout/hierarchy6"/>
    <dgm:cxn modelId="{17D74A50-1E76-4669-9B91-EEB632AB9B8F}" type="presParOf" srcId="{19E2A48D-0CFA-4638-9230-01DBFEF2ADD7}" destId="{B48A267C-ABC5-4A59-B5ED-40B8B2E4F375}" srcOrd="0" destOrd="0" presId="urn:microsoft.com/office/officeart/2005/8/layout/hierarchy6"/>
    <dgm:cxn modelId="{96AA5808-E0F2-4BC7-B68B-D8C9155AF780}" type="presParOf" srcId="{19E2A48D-0CFA-4638-9230-01DBFEF2ADD7}" destId="{9B3EC0ED-9C89-41DD-89C2-BA864ECF36D8}" srcOrd="1" destOrd="0" presId="urn:microsoft.com/office/officeart/2005/8/layout/hierarchy6"/>
    <dgm:cxn modelId="{04CDABCD-C1C4-49E1-9AF0-EA25B56DA6C8}" type="presParOf" srcId="{9B3EC0ED-9C89-41DD-89C2-BA864ECF36D8}" destId="{3BB02AB9-4849-496B-8C45-F872C645D0C6}" srcOrd="0" destOrd="0" presId="urn:microsoft.com/office/officeart/2005/8/layout/hierarchy6"/>
    <dgm:cxn modelId="{4F8E672E-6C89-4E77-A41C-BFA7A48303DE}" type="presParOf" srcId="{9B3EC0ED-9C89-41DD-89C2-BA864ECF36D8}" destId="{D8FE7F3B-646A-40C8-9E38-8C0341E8FF0E}" srcOrd="1" destOrd="0" presId="urn:microsoft.com/office/officeart/2005/8/layout/hierarchy6"/>
    <dgm:cxn modelId="{37E3AE6D-438D-4548-816B-0C44EFFD31DB}" type="presParOf" srcId="{0700CAF0-FEE6-4483-B290-7E9EE741B8A3}" destId="{E2C6817F-FD30-480D-8B17-50DF5A798294}"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C0455A-7E3B-4CC1-923B-B13E917F263C}"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CDB83060-BECD-4B02-88FF-FF45C4A83B35}">
      <dgm:prSet phldrT="[Text]" custT="1"/>
      <dgm:spPr/>
      <dgm:t>
        <a:bodyPr/>
        <a:lstStyle/>
        <a:p>
          <a:r>
            <a:rPr lang="en-GB" sz="1050"/>
            <a:t>Deputy Head of Department </a:t>
          </a:r>
        </a:p>
      </dgm:t>
    </dgm:pt>
    <dgm:pt modelId="{46D107F7-24D8-4AF0-B612-2F9C9D586743}" type="parTrans" cxnId="{31732C3C-A721-4A40-93B1-AD2F6DAA601D}">
      <dgm:prSet/>
      <dgm:spPr/>
      <dgm:t>
        <a:bodyPr/>
        <a:lstStyle/>
        <a:p>
          <a:endParaRPr lang="en-GB" sz="2400"/>
        </a:p>
      </dgm:t>
    </dgm:pt>
    <dgm:pt modelId="{76427DDB-13F5-4302-B6AA-1643124D54F5}" type="sibTrans" cxnId="{31732C3C-A721-4A40-93B1-AD2F6DAA601D}">
      <dgm:prSet/>
      <dgm:spPr/>
      <dgm:t>
        <a:bodyPr/>
        <a:lstStyle/>
        <a:p>
          <a:endParaRPr lang="en-GB" sz="2400"/>
        </a:p>
      </dgm:t>
    </dgm:pt>
    <dgm:pt modelId="{42E8DEC0-5DC2-41F6-BDD0-60E754C4ED9E}">
      <dgm:prSet phldrT="[Text]" custT="1"/>
      <dgm:spPr/>
      <dgm:t>
        <a:bodyPr/>
        <a:lstStyle/>
        <a:p>
          <a:r>
            <a:rPr lang="en-GB" sz="1050"/>
            <a:t>Department Lt</a:t>
          </a:r>
        </a:p>
      </dgm:t>
    </dgm:pt>
    <dgm:pt modelId="{DD352D09-94B0-4748-9900-1621C3E30D4E}" type="parTrans" cxnId="{9D1BAFAB-A5FD-4C77-B79D-7F1AC1899B14}">
      <dgm:prSet/>
      <dgm:spPr/>
      <dgm:t>
        <a:bodyPr/>
        <a:lstStyle/>
        <a:p>
          <a:endParaRPr lang="en-GB" sz="2400"/>
        </a:p>
      </dgm:t>
    </dgm:pt>
    <dgm:pt modelId="{D17FE978-4197-4B9A-BA66-11B32AAF70FC}" type="sibTrans" cxnId="{9D1BAFAB-A5FD-4C77-B79D-7F1AC1899B14}">
      <dgm:prSet/>
      <dgm:spPr/>
      <dgm:t>
        <a:bodyPr/>
        <a:lstStyle/>
        <a:p>
          <a:endParaRPr lang="en-GB" sz="2400"/>
        </a:p>
      </dgm:t>
    </dgm:pt>
    <dgm:pt modelId="{3E13B969-3F90-4AE3-AB6C-C9F56B6449C9}">
      <dgm:prSet custT="1"/>
      <dgm:spPr/>
      <dgm:t>
        <a:bodyPr/>
        <a:lstStyle/>
        <a:p>
          <a:r>
            <a:rPr lang="en-GB" sz="1050"/>
            <a:t>Department WO2</a:t>
          </a:r>
        </a:p>
      </dgm:t>
    </dgm:pt>
    <dgm:pt modelId="{5E664C96-12A0-434D-9D58-27C1CBBDF9CF}" type="parTrans" cxnId="{7677358C-AE2D-4439-A202-4EAEAA18FAF8}">
      <dgm:prSet/>
      <dgm:spPr/>
      <dgm:t>
        <a:bodyPr/>
        <a:lstStyle/>
        <a:p>
          <a:endParaRPr lang="en-GB" sz="2400"/>
        </a:p>
      </dgm:t>
    </dgm:pt>
    <dgm:pt modelId="{D1C5C8B3-4723-41C7-BCBD-377B1D5933B8}" type="sibTrans" cxnId="{7677358C-AE2D-4439-A202-4EAEAA18FAF8}">
      <dgm:prSet/>
      <dgm:spPr/>
      <dgm:t>
        <a:bodyPr/>
        <a:lstStyle/>
        <a:p>
          <a:endParaRPr lang="en-GB" sz="2400"/>
        </a:p>
      </dgm:t>
    </dgm:pt>
    <dgm:pt modelId="{7979082D-F16B-46BD-8E71-F1FDFA921317}">
      <dgm:prSet custT="1"/>
      <dgm:spPr/>
      <dgm:t>
        <a:bodyPr/>
        <a:lstStyle/>
        <a:p>
          <a:r>
            <a:rPr lang="en-GB" sz="1050"/>
            <a:t>CPO Instructor</a:t>
          </a:r>
        </a:p>
      </dgm:t>
    </dgm:pt>
    <dgm:pt modelId="{E2654ACD-6C49-4BC4-9E77-1CCD8C8F7417}" type="parTrans" cxnId="{B8902040-FFC6-4C24-A250-DA39CBDE63EF}">
      <dgm:prSet/>
      <dgm:spPr/>
      <dgm:t>
        <a:bodyPr/>
        <a:lstStyle/>
        <a:p>
          <a:endParaRPr lang="en-GB"/>
        </a:p>
      </dgm:t>
    </dgm:pt>
    <dgm:pt modelId="{48A6F870-2F71-4185-B513-B0167B985DA6}" type="sibTrans" cxnId="{B8902040-FFC6-4C24-A250-DA39CBDE63EF}">
      <dgm:prSet/>
      <dgm:spPr/>
      <dgm:t>
        <a:bodyPr/>
        <a:lstStyle/>
        <a:p>
          <a:endParaRPr lang="en-GB"/>
        </a:p>
      </dgm:t>
    </dgm:pt>
    <dgm:pt modelId="{9D135097-8114-49B1-9AB3-CD1483C27E8E}">
      <dgm:prSet custT="1"/>
      <dgm:spPr/>
      <dgm:t>
        <a:bodyPr/>
        <a:lstStyle/>
        <a:p>
          <a:r>
            <a:rPr lang="en-GB" sz="1050"/>
            <a:t>CPO Instructor</a:t>
          </a:r>
        </a:p>
      </dgm:t>
    </dgm:pt>
    <dgm:pt modelId="{2AB4BF85-CC0C-495A-AA7D-39858AAC94F2}" type="parTrans" cxnId="{F9180B99-B8F6-4863-AB48-B63EDF005093}">
      <dgm:prSet/>
      <dgm:spPr/>
      <dgm:t>
        <a:bodyPr/>
        <a:lstStyle/>
        <a:p>
          <a:endParaRPr lang="en-GB"/>
        </a:p>
      </dgm:t>
    </dgm:pt>
    <dgm:pt modelId="{B59FBA8E-0B49-402D-99E1-D2BA92394BE9}" type="sibTrans" cxnId="{F9180B99-B8F6-4863-AB48-B63EDF005093}">
      <dgm:prSet/>
      <dgm:spPr/>
      <dgm:t>
        <a:bodyPr/>
        <a:lstStyle/>
        <a:p>
          <a:endParaRPr lang="en-GB"/>
        </a:p>
      </dgm:t>
    </dgm:pt>
    <dgm:pt modelId="{98D0F40C-C52F-4543-B6B5-0ADFA2A044F7}">
      <dgm:prSet custT="1"/>
      <dgm:spPr/>
      <dgm:t>
        <a:bodyPr/>
        <a:lstStyle/>
        <a:p>
          <a:r>
            <a:rPr lang="en-GB" sz="1050"/>
            <a:t>CPO Instructor</a:t>
          </a:r>
        </a:p>
      </dgm:t>
    </dgm:pt>
    <dgm:pt modelId="{57E6CF19-4685-4457-9680-4FD977C20BA0}" type="parTrans" cxnId="{1D053A34-338C-49BF-89DC-77F6346A206F}">
      <dgm:prSet/>
      <dgm:spPr/>
      <dgm:t>
        <a:bodyPr/>
        <a:lstStyle/>
        <a:p>
          <a:endParaRPr lang="en-GB"/>
        </a:p>
      </dgm:t>
    </dgm:pt>
    <dgm:pt modelId="{EE6B3793-88C5-49FA-BA5E-213FEE7F0FB3}" type="sibTrans" cxnId="{1D053A34-338C-49BF-89DC-77F6346A206F}">
      <dgm:prSet/>
      <dgm:spPr/>
      <dgm:t>
        <a:bodyPr/>
        <a:lstStyle/>
        <a:p>
          <a:endParaRPr lang="en-GB"/>
        </a:p>
      </dgm:t>
    </dgm:pt>
    <dgm:pt modelId="{0700CAF0-FEE6-4483-B290-7E9EE741B8A3}" type="pres">
      <dgm:prSet presAssocID="{D2C0455A-7E3B-4CC1-923B-B13E917F263C}" presName="mainComposite" presStyleCnt="0">
        <dgm:presLayoutVars>
          <dgm:chPref val="1"/>
          <dgm:dir/>
          <dgm:animOne val="branch"/>
          <dgm:animLvl val="lvl"/>
          <dgm:resizeHandles val="exact"/>
        </dgm:presLayoutVars>
      </dgm:prSet>
      <dgm:spPr/>
    </dgm:pt>
    <dgm:pt modelId="{8E7629D1-2428-473B-8467-7A53F17FB367}" type="pres">
      <dgm:prSet presAssocID="{D2C0455A-7E3B-4CC1-923B-B13E917F263C}" presName="hierFlow" presStyleCnt="0"/>
      <dgm:spPr/>
    </dgm:pt>
    <dgm:pt modelId="{5CB3CF6F-AD45-4BBF-91B0-3F78EE2A73E8}" type="pres">
      <dgm:prSet presAssocID="{D2C0455A-7E3B-4CC1-923B-B13E917F263C}" presName="hierChild1" presStyleCnt="0">
        <dgm:presLayoutVars>
          <dgm:chPref val="1"/>
          <dgm:animOne val="branch"/>
          <dgm:animLvl val="lvl"/>
        </dgm:presLayoutVars>
      </dgm:prSet>
      <dgm:spPr/>
    </dgm:pt>
    <dgm:pt modelId="{1109E0AD-AE3B-42E9-9E4B-6AC65A611747}" type="pres">
      <dgm:prSet presAssocID="{CDB83060-BECD-4B02-88FF-FF45C4A83B35}" presName="Name14" presStyleCnt="0"/>
      <dgm:spPr/>
    </dgm:pt>
    <dgm:pt modelId="{A41D0759-6D6F-4AF2-B5C2-6A8BEA183522}" type="pres">
      <dgm:prSet presAssocID="{CDB83060-BECD-4B02-88FF-FF45C4A83B35}" presName="level1Shape" presStyleLbl="node0" presStyleIdx="0" presStyleCnt="1" custScaleX="151870">
        <dgm:presLayoutVars>
          <dgm:chPref val="3"/>
        </dgm:presLayoutVars>
      </dgm:prSet>
      <dgm:spPr/>
    </dgm:pt>
    <dgm:pt modelId="{2AA70FFF-4947-473E-9BC7-E5CBCFEB6C51}" type="pres">
      <dgm:prSet presAssocID="{CDB83060-BECD-4B02-88FF-FF45C4A83B35}" presName="hierChild2" presStyleCnt="0"/>
      <dgm:spPr/>
    </dgm:pt>
    <dgm:pt modelId="{EF414305-76BC-4494-A4CA-29D5B225365C}" type="pres">
      <dgm:prSet presAssocID="{DD352D09-94B0-4748-9900-1621C3E30D4E}" presName="Name19" presStyleLbl="parChTrans1D2" presStyleIdx="0" presStyleCnt="1"/>
      <dgm:spPr/>
    </dgm:pt>
    <dgm:pt modelId="{074650DD-266E-4792-94EF-6C4F95D6479C}" type="pres">
      <dgm:prSet presAssocID="{42E8DEC0-5DC2-41F6-BDD0-60E754C4ED9E}" presName="Name21" presStyleCnt="0"/>
      <dgm:spPr/>
    </dgm:pt>
    <dgm:pt modelId="{4D093A02-B5C2-4EA7-95CC-6F05AD1E4AD7}" type="pres">
      <dgm:prSet presAssocID="{42E8DEC0-5DC2-41F6-BDD0-60E754C4ED9E}" presName="level2Shape" presStyleLbl="node2" presStyleIdx="0" presStyleCnt="1" custScaleX="122943"/>
      <dgm:spPr/>
    </dgm:pt>
    <dgm:pt modelId="{19E2A48D-0CFA-4638-9230-01DBFEF2ADD7}" type="pres">
      <dgm:prSet presAssocID="{42E8DEC0-5DC2-41F6-BDD0-60E754C4ED9E}" presName="hierChild3" presStyleCnt="0"/>
      <dgm:spPr/>
    </dgm:pt>
    <dgm:pt modelId="{B48A267C-ABC5-4A59-B5ED-40B8B2E4F375}" type="pres">
      <dgm:prSet presAssocID="{5E664C96-12A0-434D-9D58-27C1CBBDF9CF}" presName="Name19" presStyleLbl="parChTrans1D3" presStyleIdx="0" presStyleCnt="1"/>
      <dgm:spPr/>
    </dgm:pt>
    <dgm:pt modelId="{9B3EC0ED-9C89-41DD-89C2-BA864ECF36D8}" type="pres">
      <dgm:prSet presAssocID="{3E13B969-3F90-4AE3-AB6C-C9F56B6449C9}" presName="Name21" presStyleCnt="0"/>
      <dgm:spPr/>
    </dgm:pt>
    <dgm:pt modelId="{3BB02AB9-4849-496B-8C45-F872C645D0C6}" type="pres">
      <dgm:prSet presAssocID="{3E13B969-3F90-4AE3-AB6C-C9F56B6449C9}" presName="level2Shape" presStyleLbl="node3" presStyleIdx="0" presStyleCnt="1" custScaleX="129142"/>
      <dgm:spPr/>
    </dgm:pt>
    <dgm:pt modelId="{D8FE7F3B-646A-40C8-9E38-8C0341E8FF0E}" type="pres">
      <dgm:prSet presAssocID="{3E13B969-3F90-4AE3-AB6C-C9F56B6449C9}" presName="hierChild3" presStyleCnt="0"/>
      <dgm:spPr/>
    </dgm:pt>
    <dgm:pt modelId="{11CB8932-B376-4BC7-96C9-0D540B568878}" type="pres">
      <dgm:prSet presAssocID="{E2654ACD-6C49-4BC4-9E77-1CCD8C8F7417}" presName="Name19" presStyleLbl="parChTrans1D4" presStyleIdx="0" presStyleCnt="3"/>
      <dgm:spPr/>
    </dgm:pt>
    <dgm:pt modelId="{6F9DFC43-3C41-4685-8606-519CECDA7588}" type="pres">
      <dgm:prSet presAssocID="{7979082D-F16B-46BD-8E71-F1FDFA921317}" presName="Name21" presStyleCnt="0"/>
      <dgm:spPr/>
    </dgm:pt>
    <dgm:pt modelId="{D2B99574-37F2-4CDC-84AB-88F25AB20EDA}" type="pres">
      <dgm:prSet presAssocID="{7979082D-F16B-46BD-8E71-F1FDFA921317}" presName="level2Shape" presStyleLbl="node4" presStyleIdx="0" presStyleCnt="3"/>
      <dgm:spPr/>
    </dgm:pt>
    <dgm:pt modelId="{1DDFDDC9-3F3B-4E51-890F-A270BC6A135D}" type="pres">
      <dgm:prSet presAssocID="{7979082D-F16B-46BD-8E71-F1FDFA921317}" presName="hierChild3" presStyleCnt="0"/>
      <dgm:spPr/>
    </dgm:pt>
    <dgm:pt modelId="{47075010-4FB4-4A6B-A39C-BD241791F5E6}" type="pres">
      <dgm:prSet presAssocID="{2AB4BF85-CC0C-495A-AA7D-39858AAC94F2}" presName="Name19" presStyleLbl="parChTrans1D4" presStyleIdx="1" presStyleCnt="3"/>
      <dgm:spPr/>
    </dgm:pt>
    <dgm:pt modelId="{38493EFC-F1EA-4E61-AA7C-809D32ECE2D5}" type="pres">
      <dgm:prSet presAssocID="{9D135097-8114-49B1-9AB3-CD1483C27E8E}" presName="Name21" presStyleCnt="0"/>
      <dgm:spPr/>
    </dgm:pt>
    <dgm:pt modelId="{DF5B969A-568C-4F3E-8CDA-B006F4014BBC}" type="pres">
      <dgm:prSet presAssocID="{9D135097-8114-49B1-9AB3-CD1483C27E8E}" presName="level2Shape" presStyleLbl="node4" presStyleIdx="1" presStyleCnt="3"/>
      <dgm:spPr/>
    </dgm:pt>
    <dgm:pt modelId="{56446C39-871B-434D-8CFB-192BC75E0553}" type="pres">
      <dgm:prSet presAssocID="{9D135097-8114-49B1-9AB3-CD1483C27E8E}" presName="hierChild3" presStyleCnt="0"/>
      <dgm:spPr/>
    </dgm:pt>
    <dgm:pt modelId="{4CA590FB-AD84-4072-B50E-AAD1EAEE9BE8}" type="pres">
      <dgm:prSet presAssocID="{57E6CF19-4685-4457-9680-4FD977C20BA0}" presName="Name19" presStyleLbl="parChTrans1D4" presStyleIdx="2" presStyleCnt="3"/>
      <dgm:spPr/>
    </dgm:pt>
    <dgm:pt modelId="{0B1761E8-1BDA-4A5E-B9C7-9737DC45BA3A}" type="pres">
      <dgm:prSet presAssocID="{98D0F40C-C52F-4543-B6B5-0ADFA2A044F7}" presName="Name21" presStyleCnt="0"/>
      <dgm:spPr/>
    </dgm:pt>
    <dgm:pt modelId="{9BB42F78-A902-405C-93E1-7957358ED873}" type="pres">
      <dgm:prSet presAssocID="{98D0F40C-C52F-4543-B6B5-0ADFA2A044F7}" presName="level2Shape" presStyleLbl="node4" presStyleIdx="2" presStyleCnt="3"/>
      <dgm:spPr/>
    </dgm:pt>
    <dgm:pt modelId="{4CC2C9E3-8964-45F1-8EAF-1BF046BF9C55}" type="pres">
      <dgm:prSet presAssocID="{98D0F40C-C52F-4543-B6B5-0ADFA2A044F7}" presName="hierChild3" presStyleCnt="0"/>
      <dgm:spPr/>
    </dgm:pt>
    <dgm:pt modelId="{E2C6817F-FD30-480D-8B17-50DF5A798294}" type="pres">
      <dgm:prSet presAssocID="{D2C0455A-7E3B-4CC1-923B-B13E917F263C}" presName="bgShapesFlow" presStyleCnt="0"/>
      <dgm:spPr/>
    </dgm:pt>
  </dgm:ptLst>
  <dgm:cxnLst>
    <dgm:cxn modelId="{D483F00C-C8EB-4541-A062-F4B036152D27}" type="presOf" srcId="{5E664C96-12A0-434D-9D58-27C1CBBDF9CF}" destId="{B48A267C-ABC5-4A59-B5ED-40B8B2E4F375}" srcOrd="0" destOrd="0" presId="urn:microsoft.com/office/officeart/2005/8/layout/hierarchy6"/>
    <dgm:cxn modelId="{07FEDA0F-1988-4CC6-86A3-4AFE1329211D}" type="presOf" srcId="{98D0F40C-C52F-4543-B6B5-0ADFA2A044F7}" destId="{9BB42F78-A902-405C-93E1-7957358ED873}" srcOrd="0" destOrd="0" presId="urn:microsoft.com/office/officeart/2005/8/layout/hierarchy6"/>
    <dgm:cxn modelId="{685E3022-E923-4A41-953D-0D9D6B24FA81}" type="presOf" srcId="{CDB83060-BECD-4B02-88FF-FF45C4A83B35}" destId="{A41D0759-6D6F-4AF2-B5C2-6A8BEA183522}" srcOrd="0" destOrd="0" presId="urn:microsoft.com/office/officeart/2005/8/layout/hierarchy6"/>
    <dgm:cxn modelId="{1D053A34-338C-49BF-89DC-77F6346A206F}" srcId="{3E13B969-3F90-4AE3-AB6C-C9F56B6449C9}" destId="{98D0F40C-C52F-4543-B6B5-0ADFA2A044F7}" srcOrd="2" destOrd="0" parTransId="{57E6CF19-4685-4457-9680-4FD977C20BA0}" sibTransId="{EE6B3793-88C5-49FA-BA5E-213FEE7F0FB3}"/>
    <dgm:cxn modelId="{31732C3C-A721-4A40-93B1-AD2F6DAA601D}" srcId="{D2C0455A-7E3B-4CC1-923B-B13E917F263C}" destId="{CDB83060-BECD-4B02-88FF-FF45C4A83B35}" srcOrd="0" destOrd="0" parTransId="{46D107F7-24D8-4AF0-B612-2F9C9D586743}" sibTransId="{76427DDB-13F5-4302-B6AA-1643124D54F5}"/>
    <dgm:cxn modelId="{B8902040-FFC6-4C24-A250-DA39CBDE63EF}" srcId="{3E13B969-3F90-4AE3-AB6C-C9F56B6449C9}" destId="{7979082D-F16B-46BD-8E71-F1FDFA921317}" srcOrd="0" destOrd="0" parTransId="{E2654ACD-6C49-4BC4-9E77-1CCD8C8F7417}" sibTransId="{48A6F870-2F71-4185-B513-B0167B985DA6}"/>
    <dgm:cxn modelId="{BE21A05B-44BA-46CC-B4DD-93DF0EEE8D50}" type="presOf" srcId="{E2654ACD-6C49-4BC4-9E77-1CCD8C8F7417}" destId="{11CB8932-B376-4BC7-96C9-0D540B568878}" srcOrd="0" destOrd="0" presId="urn:microsoft.com/office/officeart/2005/8/layout/hierarchy6"/>
    <dgm:cxn modelId="{8753CD49-9349-4D51-963F-4AB9875BECBA}" type="presOf" srcId="{9D135097-8114-49B1-9AB3-CD1483C27E8E}" destId="{DF5B969A-568C-4F3E-8CDA-B006F4014BBC}" srcOrd="0" destOrd="0" presId="urn:microsoft.com/office/officeart/2005/8/layout/hierarchy6"/>
    <dgm:cxn modelId="{9F7C804D-A6DA-412C-8097-1FD0F35EDC18}" type="presOf" srcId="{DD352D09-94B0-4748-9900-1621C3E30D4E}" destId="{EF414305-76BC-4494-A4CA-29D5B225365C}" srcOrd="0" destOrd="0" presId="urn:microsoft.com/office/officeart/2005/8/layout/hierarchy6"/>
    <dgm:cxn modelId="{FD2E658A-DDF9-46AD-B489-031DA2331A22}" type="presOf" srcId="{D2C0455A-7E3B-4CC1-923B-B13E917F263C}" destId="{0700CAF0-FEE6-4483-B290-7E9EE741B8A3}" srcOrd="0" destOrd="0" presId="urn:microsoft.com/office/officeart/2005/8/layout/hierarchy6"/>
    <dgm:cxn modelId="{7677358C-AE2D-4439-A202-4EAEAA18FAF8}" srcId="{42E8DEC0-5DC2-41F6-BDD0-60E754C4ED9E}" destId="{3E13B969-3F90-4AE3-AB6C-C9F56B6449C9}" srcOrd="0" destOrd="0" parTransId="{5E664C96-12A0-434D-9D58-27C1CBBDF9CF}" sibTransId="{D1C5C8B3-4723-41C7-BCBD-377B1D5933B8}"/>
    <dgm:cxn modelId="{F9180B99-B8F6-4863-AB48-B63EDF005093}" srcId="{3E13B969-3F90-4AE3-AB6C-C9F56B6449C9}" destId="{9D135097-8114-49B1-9AB3-CD1483C27E8E}" srcOrd="1" destOrd="0" parTransId="{2AB4BF85-CC0C-495A-AA7D-39858AAC94F2}" sibTransId="{B59FBA8E-0B49-402D-99E1-D2BA92394BE9}"/>
    <dgm:cxn modelId="{E127BC9B-5136-46A1-98B0-5A238ACD6577}" type="presOf" srcId="{2AB4BF85-CC0C-495A-AA7D-39858AAC94F2}" destId="{47075010-4FB4-4A6B-A39C-BD241791F5E6}" srcOrd="0" destOrd="0" presId="urn:microsoft.com/office/officeart/2005/8/layout/hierarchy6"/>
    <dgm:cxn modelId="{C21B129D-C096-4230-994B-8AF380709B41}" type="presOf" srcId="{7979082D-F16B-46BD-8E71-F1FDFA921317}" destId="{D2B99574-37F2-4CDC-84AB-88F25AB20EDA}" srcOrd="0" destOrd="0" presId="urn:microsoft.com/office/officeart/2005/8/layout/hierarchy6"/>
    <dgm:cxn modelId="{9D1BAFAB-A5FD-4C77-B79D-7F1AC1899B14}" srcId="{CDB83060-BECD-4B02-88FF-FF45C4A83B35}" destId="{42E8DEC0-5DC2-41F6-BDD0-60E754C4ED9E}" srcOrd="0" destOrd="0" parTransId="{DD352D09-94B0-4748-9900-1621C3E30D4E}" sibTransId="{D17FE978-4197-4B9A-BA66-11B32AAF70FC}"/>
    <dgm:cxn modelId="{29DC44AC-3A98-407E-BE0B-C9D945557272}" type="presOf" srcId="{42E8DEC0-5DC2-41F6-BDD0-60E754C4ED9E}" destId="{4D093A02-B5C2-4EA7-95CC-6F05AD1E4AD7}" srcOrd="0" destOrd="0" presId="urn:microsoft.com/office/officeart/2005/8/layout/hierarchy6"/>
    <dgm:cxn modelId="{1EB23CB8-909C-45A7-B5CA-CEE52DFD1DB7}" type="presOf" srcId="{57E6CF19-4685-4457-9680-4FD977C20BA0}" destId="{4CA590FB-AD84-4072-B50E-AAD1EAEE9BE8}" srcOrd="0" destOrd="0" presId="urn:microsoft.com/office/officeart/2005/8/layout/hierarchy6"/>
    <dgm:cxn modelId="{29544AD1-8755-4524-9364-191940591117}" type="presOf" srcId="{3E13B969-3F90-4AE3-AB6C-C9F56B6449C9}" destId="{3BB02AB9-4849-496B-8C45-F872C645D0C6}" srcOrd="0" destOrd="0" presId="urn:microsoft.com/office/officeart/2005/8/layout/hierarchy6"/>
    <dgm:cxn modelId="{8292E186-CD36-49FE-92C4-AF3ED5E461DB}" type="presParOf" srcId="{0700CAF0-FEE6-4483-B290-7E9EE741B8A3}" destId="{8E7629D1-2428-473B-8467-7A53F17FB367}" srcOrd="0" destOrd="0" presId="urn:microsoft.com/office/officeart/2005/8/layout/hierarchy6"/>
    <dgm:cxn modelId="{C386C5F6-9E04-47F3-B22B-3ED838A9BE07}" type="presParOf" srcId="{8E7629D1-2428-473B-8467-7A53F17FB367}" destId="{5CB3CF6F-AD45-4BBF-91B0-3F78EE2A73E8}" srcOrd="0" destOrd="0" presId="urn:microsoft.com/office/officeart/2005/8/layout/hierarchy6"/>
    <dgm:cxn modelId="{6F9339F2-92BF-49F3-A4C5-F559F6C1DE15}" type="presParOf" srcId="{5CB3CF6F-AD45-4BBF-91B0-3F78EE2A73E8}" destId="{1109E0AD-AE3B-42E9-9E4B-6AC65A611747}" srcOrd="0" destOrd="0" presId="urn:microsoft.com/office/officeart/2005/8/layout/hierarchy6"/>
    <dgm:cxn modelId="{17CD4521-E8E9-4E3C-BBE2-7496621130F9}" type="presParOf" srcId="{1109E0AD-AE3B-42E9-9E4B-6AC65A611747}" destId="{A41D0759-6D6F-4AF2-B5C2-6A8BEA183522}" srcOrd="0" destOrd="0" presId="urn:microsoft.com/office/officeart/2005/8/layout/hierarchy6"/>
    <dgm:cxn modelId="{42F5D5E7-6F4E-4CF3-8AFC-80CF7C045840}" type="presParOf" srcId="{1109E0AD-AE3B-42E9-9E4B-6AC65A611747}" destId="{2AA70FFF-4947-473E-9BC7-E5CBCFEB6C51}" srcOrd="1" destOrd="0" presId="urn:microsoft.com/office/officeart/2005/8/layout/hierarchy6"/>
    <dgm:cxn modelId="{DEEC5632-675C-4857-8D13-2B7652AA6431}" type="presParOf" srcId="{2AA70FFF-4947-473E-9BC7-E5CBCFEB6C51}" destId="{EF414305-76BC-4494-A4CA-29D5B225365C}" srcOrd="0" destOrd="0" presId="urn:microsoft.com/office/officeart/2005/8/layout/hierarchy6"/>
    <dgm:cxn modelId="{46568845-2A34-4C84-9A6A-0A76895C2D9B}" type="presParOf" srcId="{2AA70FFF-4947-473E-9BC7-E5CBCFEB6C51}" destId="{074650DD-266E-4792-94EF-6C4F95D6479C}" srcOrd="1" destOrd="0" presId="urn:microsoft.com/office/officeart/2005/8/layout/hierarchy6"/>
    <dgm:cxn modelId="{5F75D5E5-5AC9-403E-A7EC-9C1DA8EA966D}" type="presParOf" srcId="{074650DD-266E-4792-94EF-6C4F95D6479C}" destId="{4D093A02-B5C2-4EA7-95CC-6F05AD1E4AD7}" srcOrd="0" destOrd="0" presId="urn:microsoft.com/office/officeart/2005/8/layout/hierarchy6"/>
    <dgm:cxn modelId="{096AF6B9-8390-4AF0-A89D-92C9BEDE5431}" type="presParOf" srcId="{074650DD-266E-4792-94EF-6C4F95D6479C}" destId="{19E2A48D-0CFA-4638-9230-01DBFEF2ADD7}" srcOrd="1" destOrd="0" presId="urn:microsoft.com/office/officeart/2005/8/layout/hierarchy6"/>
    <dgm:cxn modelId="{290123DC-A077-410C-A67D-9EDBE4E1170B}" type="presParOf" srcId="{19E2A48D-0CFA-4638-9230-01DBFEF2ADD7}" destId="{B48A267C-ABC5-4A59-B5ED-40B8B2E4F375}" srcOrd="0" destOrd="0" presId="urn:microsoft.com/office/officeart/2005/8/layout/hierarchy6"/>
    <dgm:cxn modelId="{C5A76772-EDA4-48B6-9E70-37AC2C6E9F09}" type="presParOf" srcId="{19E2A48D-0CFA-4638-9230-01DBFEF2ADD7}" destId="{9B3EC0ED-9C89-41DD-89C2-BA864ECF36D8}" srcOrd="1" destOrd="0" presId="urn:microsoft.com/office/officeart/2005/8/layout/hierarchy6"/>
    <dgm:cxn modelId="{89EE44ED-C20D-4F81-990F-D75FFDC4146D}" type="presParOf" srcId="{9B3EC0ED-9C89-41DD-89C2-BA864ECF36D8}" destId="{3BB02AB9-4849-496B-8C45-F872C645D0C6}" srcOrd="0" destOrd="0" presId="urn:microsoft.com/office/officeart/2005/8/layout/hierarchy6"/>
    <dgm:cxn modelId="{48C00588-C0C2-4F30-A78C-A690A42A5239}" type="presParOf" srcId="{9B3EC0ED-9C89-41DD-89C2-BA864ECF36D8}" destId="{D8FE7F3B-646A-40C8-9E38-8C0341E8FF0E}" srcOrd="1" destOrd="0" presId="urn:microsoft.com/office/officeart/2005/8/layout/hierarchy6"/>
    <dgm:cxn modelId="{7B89CE6D-D972-414E-8E67-83AA2204764C}" type="presParOf" srcId="{D8FE7F3B-646A-40C8-9E38-8C0341E8FF0E}" destId="{11CB8932-B376-4BC7-96C9-0D540B568878}" srcOrd="0" destOrd="0" presId="urn:microsoft.com/office/officeart/2005/8/layout/hierarchy6"/>
    <dgm:cxn modelId="{273D1ED5-E08F-4090-AE0B-240EE6C586AB}" type="presParOf" srcId="{D8FE7F3B-646A-40C8-9E38-8C0341E8FF0E}" destId="{6F9DFC43-3C41-4685-8606-519CECDA7588}" srcOrd="1" destOrd="0" presId="urn:microsoft.com/office/officeart/2005/8/layout/hierarchy6"/>
    <dgm:cxn modelId="{28B59E2C-B6F7-476C-A2AD-BDA0E32D2D5A}" type="presParOf" srcId="{6F9DFC43-3C41-4685-8606-519CECDA7588}" destId="{D2B99574-37F2-4CDC-84AB-88F25AB20EDA}" srcOrd="0" destOrd="0" presId="urn:microsoft.com/office/officeart/2005/8/layout/hierarchy6"/>
    <dgm:cxn modelId="{A8998069-D68D-4D57-BECB-5990C7B53B16}" type="presParOf" srcId="{6F9DFC43-3C41-4685-8606-519CECDA7588}" destId="{1DDFDDC9-3F3B-4E51-890F-A270BC6A135D}" srcOrd="1" destOrd="0" presId="urn:microsoft.com/office/officeart/2005/8/layout/hierarchy6"/>
    <dgm:cxn modelId="{F689E1CA-08FC-4DF2-9D75-F57F3D0BAE6C}" type="presParOf" srcId="{D8FE7F3B-646A-40C8-9E38-8C0341E8FF0E}" destId="{47075010-4FB4-4A6B-A39C-BD241791F5E6}" srcOrd="2" destOrd="0" presId="urn:microsoft.com/office/officeart/2005/8/layout/hierarchy6"/>
    <dgm:cxn modelId="{965E38B0-AAA4-4B2F-BA2D-F959A96AB82D}" type="presParOf" srcId="{D8FE7F3B-646A-40C8-9E38-8C0341E8FF0E}" destId="{38493EFC-F1EA-4E61-AA7C-809D32ECE2D5}" srcOrd="3" destOrd="0" presId="urn:microsoft.com/office/officeart/2005/8/layout/hierarchy6"/>
    <dgm:cxn modelId="{4EA72A8C-CEAF-4DAC-90F8-93206FE6C125}" type="presParOf" srcId="{38493EFC-F1EA-4E61-AA7C-809D32ECE2D5}" destId="{DF5B969A-568C-4F3E-8CDA-B006F4014BBC}" srcOrd="0" destOrd="0" presId="urn:microsoft.com/office/officeart/2005/8/layout/hierarchy6"/>
    <dgm:cxn modelId="{6005FDBA-4266-4D25-A27C-ECE07FAEEAD5}" type="presParOf" srcId="{38493EFC-F1EA-4E61-AA7C-809D32ECE2D5}" destId="{56446C39-871B-434D-8CFB-192BC75E0553}" srcOrd="1" destOrd="0" presId="urn:microsoft.com/office/officeart/2005/8/layout/hierarchy6"/>
    <dgm:cxn modelId="{E18B0268-85D9-46CA-A8F3-BA71C3058168}" type="presParOf" srcId="{D8FE7F3B-646A-40C8-9E38-8C0341E8FF0E}" destId="{4CA590FB-AD84-4072-B50E-AAD1EAEE9BE8}" srcOrd="4" destOrd="0" presId="urn:microsoft.com/office/officeart/2005/8/layout/hierarchy6"/>
    <dgm:cxn modelId="{40D33C34-1C84-4E40-8E0F-B1B84ED2A4DE}" type="presParOf" srcId="{D8FE7F3B-646A-40C8-9E38-8C0341E8FF0E}" destId="{0B1761E8-1BDA-4A5E-B9C7-9737DC45BA3A}" srcOrd="5" destOrd="0" presId="urn:microsoft.com/office/officeart/2005/8/layout/hierarchy6"/>
    <dgm:cxn modelId="{37509999-1E59-4BE6-9075-DD96B8DB6693}" type="presParOf" srcId="{0B1761E8-1BDA-4A5E-B9C7-9737DC45BA3A}" destId="{9BB42F78-A902-405C-93E1-7957358ED873}" srcOrd="0" destOrd="0" presId="urn:microsoft.com/office/officeart/2005/8/layout/hierarchy6"/>
    <dgm:cxn modelId="{64FC60D0-B166-4E98-ADA3-D87DF87352AA}" type="presParOf" srcId="{0B1761E8-1BDA-4A5E-B9C7-9737DC45BA3A}" destId="{4CC2C9E3-8964-45F1-8EAF-1BF046BF9C55}" srcOrd="1" destOrd="0" presId="urn:microsoft.com/office/officeart/2005/8/layout/hierarchy6"/>
    <dgm:cxn modelId="{37E3AE6D-438D-4548-816B-0C44EFFD31DB}" type="presParOf" srcId="{0700CAF0-FEE6-4483-B290-7E9EE741B8A3}" destId="{E2C6817F-FD30-480D-8B17-50DF5A798294}"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9938ED-FDF7-471D-B176-F9F7DEBD956C}">
      <dsp:nvSpPr>
        <dsp:cNvPr id="0" name=""/>
        <dsp:cNvSpPr/>
      </dsp:nvSpPr>
      <dsp:spPr>
        <a:xfrm>
          <a:off x="931042" y="0"/>
          <a:ext cx="797294" cy="5315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Cdr ME</a:t>
          </a:r>
        </a:p>
      </dsp:txBody>
      <dsp:txXfrm>
        <a:off x="946610" y="15568"/>
        <a:ext cx="766158" cy="500393"/>
      </dsp:txXfrm>
    </dsp:sp>
    <dsp:sp modelId="{9270B7B8-64EE-4372-AA3F-3462E64A7C9D}">
      <dsp:nvSpPr>
        <dsp:cNvPr id="0" name=""/>
        <dsp:cNvSpPr/>
      </dsp:nvSpPr>
      <dsp:spPr>
        <a:xfrm>
          <a:off x="1283970" y="531529"/>
          <a:ext cx="91440" cy="212611"/>
        </a:xfrm>
        <a:custGeom>
          <a:avLst/>
          <a:gdLst/>
          <a:ahLst/>
          <a:cxnLst/>
          <a:rect l="0" t="0" r="0" b="0"/>
          <a:pathLst>
            <a:path>
              <a:moveTo>
                <a:pt x="45720" y="0"/>
              </a:moveTo>
              <a:lnTo>
                <a:pt x="45720" y="212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39747-2A48-4FC5-9F42-7D3FF18F0F7C}">
      <dsp:nvSpPr>
        <dsp:cNvPr id="0" name=""/>
        <dsp:cNvSpPr/>
      </dsp:nvSpPr>
      <dsp:spPr>
        <a:xfrm>
          <a:off x="931042" y="744141"/>
          <a:ext cx="797294" cy="5315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Deputy Head of Department </a:t>
          </a:r>
        </a:p>
      </dsp:txBody>
      <dsp:txXfrm>
        <a:off x="946610" y="759709"/>
        <a:ext cx="766158" cy="500393"/>
      </dsp:txXfrm>
    </dsp:sp>
    <dsp:sp modelId="{EF414305-76BC-4494-A4CA-29D5B225365C}">
      <dsp:nvSpPr>
        <dsp:cNvPr id="0" name=""/>
        <dsp:cNvSpPr/>
      </dsp:nvSpPr>
      <dsp:spPr>
        <a:xfrm>
          <a:off x="1283970" y="1275671"/>
          <a:ext cx="91440" cy="212611"/>
        </a:xfrm>
        <a:custGeom>
          <a:avLst/>
          <a:gdLst/>
          <a:ahLst/>
          <a:cxnLst/>
          <a:rect l="0" t="0" r="0" b="0"/>
          <a:pathLst>
            <a:path>
              <a:moveTo>
                <a:pt x="45720" y="0"/>
              </a:moveTo>
              <a:lnTo>
                <a:pt x="45720" y="212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93A02-B5C2-4EA7-95CC-6F05AD1E4AD7}">
      <dsp:nvSpPr>
        <dsp:cNvPr id="0" name=""/>
        <dsp:cNvSpPr/>
      </dsp:nvSpPr>
      <dsp:spPr>
        <a:xfrm>
          <a:off x="931042" y="1488283"/>
          <a:ext cx="797294" cy="5315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Department Lt</a:t>
          </a:r>
        </a:p>
      </dsp:txBody>
      <dsp:txXfrm>
        <a:off x="946610" y="1503851"/>
        <a:ext cx="766158" cy="500393"/>
      </dsp:txXfrm>
    </dsp:sp>
    <dsp:sp modelId="{B48A267C-ABC5-4A59-B5ED-40B8B2E4F375}">
      <dsp:nvSpPr>
        <dsp:cNvPr id="0" name=""/>
        <dsp:cNvSpPr/>
      </dsp:nvSpPr>
      <dsp:spPr>
        <a:xfrm>
          <a:off x="1283970" y="2019812"/>
          <a:ext cx="91440" cy="212611"/>
        </a:xfrm>
        <a:custGeom>
          <a:avLst/>
          <a:gdLst/>
          <a:ahLst/>
          <a:cxnLst/>
          <a:rect l="0" t="0" r="0" b="0"/>
          <a:pathLst>
            <a:path>
              <a:moveTo>
                <a:pt x="45720" y="0"/>
              </a:moveTo>
              <a:lnTo>
                <a:pt x="45720" y="212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B02AB9-4849-496B-8C45-F872C645D0C6}">
      <dsp:nvSpPr>
        <dsp:cNvPr id="0" name=""/>
        <dsp:cNvSpPr/>
      </dsp:nvSpPr>
      <dsp:spPr>
        <a:xfrm>
          <a:off x="931042" y="2232424"/>
          <a:ext cx="797294" cy="5315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Department WO2</a:t>
          </a:r>
        </a:p>
      </dsp:txBody>
      <dsp:txXfrm>
        <a:off x="946610" y="2247992"/>
        <a:ext cx="766158" cy="5003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D0759-6D6F-4AF2-B5C2-6A8BEA183522}">
      <dsp:nvSpPr>
        <dsp:cNvPr id="0" name=""/>
        <dsp:cNvSpPr/>
      </dsp:nvSpPr>
      <dsp:spPr>
        <a:xfrm>
          <a:off x="769621" y="104588"/>
          <a:ext cx="1120136" cy="4917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Deputy Head of Department </a:t>
          </a:r>
        </a:p>
      </dsp:txBody>
      <dsp:txXfrm>
        <a:off x="784023" y="118990"/>
        <a:ext cx="1091332" cy="462904"/>
      </dsp:txXfrm>
    </dsp:sp>
    <dsp:sp modelId="{EF414305-76BC-4494-A4CA-29D5B225365C}">
      <dsp:nvSpPr>
        <dsp:cNvPr id="0" name=""/>
        <dsp:cNvSpPr/>
      </dsp:nvSpPr>
      <dsp:spPr>
        <a:xfrm>
          <a:off x="1283970" y="596296"/>
          <a:ext cx="91440" cy="196683"/>
        </a:xfrm>
        <a:custGeom>
          <a:avLst/>
          <a:gdLst/>
          <a:ahLst/>
          <a:cxnLst/>
          <a:rect l="0" t="0" r="0" b="0"/>
          <a:pathLst>
            <a:path>
              <a:moveTo>
                <a:pt x="45720" y="0"/>
              </a:moveTo>
              <a:lnTo>
                <a:pt x="45720" y="1966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93A02-B5C2-4EA7-95CC-6F05AD1E4AD7}">
      <dsp:nvSpPr>
        <dsp:cNvPr id="0" name=""/>
        <dsp:cNvSpPr/>
      </dsp:nvSpPr>
      <dsp:spPr>
        <a:xfrm>
          <a:off x="876299" y="792980"/>
          <a:ext cx="906781" cy="4917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Department Lt</a:t>
          </a:r>
        </a:p>
      </dsp:txBody>
      <dsp:txXfrm>
        <a:off x="890701" y="807382"/>
        <a:ext cx="877977" cy="462904"/>
      </dsp:txXfrm>
    </dsp:sp>
    <dsp:sp modelId="{B48A267C-ABC5-4A59-B5ED-40B8B2E4F375}">
      <dsp:nvSpPr>
        <dsp:cNvPr id="0" name=""/>
        <dsp:cNvSpPr/>
      </dsp:nvSpPr>
      <dsp:spPr>
        <a:xfrm>
          <a:off x="1283970" y="1284688"/>
          <a:ext cx="91440" cy="196683"/>
        </a:xfrm>
        <a:custGeom>
          <a:avLst/>
          <a:gdLst/>
          <a:ahLst/>
          <a:cxnLst/>
          <a:rect l="0" t="0" r="0" b="0"/>
          <a:pathLst>
            <a:path>
              <a:moveTo>
                <a:pt x="45720" y="0"/>
              </a:moveTo>
              <a:lnTo>
                <a:pt x="45720" y="196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B02AB9-4849-496B-8C45-F872C645D0C6}">
      <dsp:nvSpPr>
        <dsp:cNvPr id="0" name=""/>
        <dsp:cNvSpPr/>
      </dsp:nvSpPr>
      <dsp:spPr>
        <a:xfrm>
          <a:off x="853438" y="1481371"/>
          <a:ext cx="952502" cy="4917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Department WO2</a:t>
          </a:r>
        </a:p>
      </dsp:txBody>
      <dsp:txXfrm>
        <a:off x="867840" y="1495773"/>
        <a:ext cx="923698" cy="462904"/>
      </dsp:txXfrm>
    </dsp:sp>
    <dsp:sp modelId="{11CB8932-B376-4BC7-96C9-0D540B568878}">
      <dsp:nvSpPr>
        <dsp:cNvPr id="0" name=""/>
        <dsp:cNvSpPr/>
      </dsp:nvSpPr>
      <dsp:spPr>
        <a:xfrm>
          <a:off x="370858" y="1973079"/>
          <a:ext cx="958831" cy="196683"/>
        </a:xfrm>
        <a:custGeom>
          <a:avLst/>
          <a:gdLst/>
          <a:ahLst/>
          <a:cxnLst/>
          <a:rect l="0" t="0" r="0" b="0"/>
          <a:pathLst>
            <a:path>
              <a:moveTo>
                <a:pt x="958831" y="0"/>
              </a:moveTo>
              <a:lnTo>
                <a:pt x="958831" y="98341"/>
              </a:lnTo>
              <a:lnTo>
                <a:pt x="0" y="98341"/>
              </a:lnTo>
              <a:lnTo>
                <a:pt x="0" y="196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B99574-37F2-4CDC-84AB-88F25AB20EDA}">
      <dsp:nvSpPr>
        <dsp:cNvPr id="0" name=""/>
        <dsp:cNvSpPr/>
      </dsp:nvSpPr>
      <dsp:spPr>
        <a:xfrm>
          <a:off x="2077" y="2169763"/>
          <a:ext cx="737562" cy="4917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CPO Instructor</a:t>
          </a:r>
        </a:p>
      </dsp:txBody>
      <dsp:txXfrm>
        <a:off x="16479" y="2184165"/>
        <a:ext cx="708758" cy="462904"/>
      </dsp:txXfrm>
    </dsp:sp>
    <dsp:sp modelId="{47075010-4FB4-4A6B-A39C-BD241791F5E6}">
      <dsp:nvSpPr>
        <dsp:cNvPr id="0" name=""/>
        <dsp:cNvSpPr/>
      </dsp:nvSpPr>
      <dsp:spPr>
        <a:xfrm>
          <a:off x="1283970" y="1973079"/>
          <a:ext cx="91440" cy="196683"/>
        </a:xfrm>
        <a:custGeom>
          <a:avLst/>
          <a:gdLst/>
          <a:ahLst/>
          <a:cxnLst/>
          <a:rect l="0" t="0" r="0" b="0"/>
          <a:pathLst>
            <a:path>
              <a:moveTo>
                <a:pt x="45720" y="0"/>
              </a:moveTo>
              <a:lnTo>
                <a:pt x="45720" y="196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5B969A-568C-4F3E-8CDA-B006F4014BBC}">
      <dsp:nvSpPr>
        <dsp:cNvPr id="0" name=""/>
        <dsp:cNvSpPr/>
      </dsp:nvSpPr>
      <dsp:spPr>
        <a:xfrm>
          <a:off x="960908" y="2169763"/>
          <a:ext cx="737562" cy="4917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CPO Instructor</a:t>
          </a:r>
        </a:p>
      </dsp:txBody>
      <dsp:txXfrm>
        <a:off x="975310" y="2184165"/>
        <a:ext cx="708758" cy="462904"/>
      </dsp:txXfrm>
    </dsp:sp>
    <dsp:sp modelId="{4CA590FB-AD84-4072-B50E-AAD1EAEE9BE8}">
      <dsp:nvSpPr>
        <dsp:cNvPr id="0" name=""/>
        <dsp:cNvSpPr/>
      </dsp:nvSpPr>
      <dsp:spPr>
        <a:xfrm>
          <a:off x="1329690" y="1973079"/>
          <a:ext cx="958831" cy="196683"/>
        </a:xfrm>
        <a:custGeom>
          <a:avLst/>
          <a:gdLst/>
          <a:ahLst/>
          <a:cxnLst/>
          <a:rect l="0" t="0" r="0" b="0"/>
          <a:pathLst>
            <a:path>
              <a:moveTo>
                <a:pt x="0" y="0"/>
              </a:moveTo>
              <a:lnTo>
                <a:pt x="0" y="98341"/>
              </a:lnTo>
              <a:lnTo>
                <a:pt x="958831" y="98341"/>
              </a:lnTo>
              <a:lnTo>
                <a:pt x="958831" y="196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B42F78-A902-405C-93E1-7957358ED873}">
      <dsp:nvSpPr>
        <dsp:cNvPr id="0" name=""/>
        <dsp:cNvSpPr/>
      </dsp:nvSpPr>
      <dsp:spPr>
        <a:xfrm>
          <a:off x="1919739" y="2169763"/>
          <a:ext cx="737562" cy="4917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CPO Instructor</a:t>
          </a:r>
        </a:p>
      </dsp:txBody>
      <dsp:txXfrm>
        <a:off x="1934141" y="2184165"/>
        <a:ext cx="708758" cy="4629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ategory_x0020_L1 xmlns="de91be56-d88b-4ac9-a5d5-e14a571b2c5e">TORs</Category_x0020_L1>
    <TaxCatchAll xmlns="04738c6d-ecc8-46f1-821f-82e308eab3d9"/>
    <Category_x0020_L2 xmlns="0e185fb0-de4b-4e58-8453-96d74c1be292">General</Category_x0020_L2>
    <UKProtectiveMarking xmlns="04738c6d-ecc8-46f1-821f-82e308eab3d9">OFFICIAL</UKProtectiveMarking>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844DF68941193E49A7897BEF198FB191" ma:contentTypeVersion="11" ma:contentTypeDescription="Designed to facilitate the storage of MOD Documents with a '.doc' or '.docx' extension" ma:contentTypeScope="" ma:versionID="54c62de971d858c1e27b8ee17919a5d9">
  <xsd:schema xmlns:xsd="http://www.w3.org/2001/XMLSchema" xmlns:xs="http://www.w3.org/2001/XMLSchema" xmlns:p="http://schemas.microsoft.com/office/2006/metadata/properties" xmlns:ns1="http://schemas.microsoft.com/sharepoint/v3" xmlns:ns2="04738c6d-ecc8-46f1-821f-82e308eab3d9" xmlns:ns3="de91be56-d88b-4ac9-a5d5-e14a571b2c5e" xmlns:ns4="0e185fb0-de4b-4e58-8453-96d74c1be292" targetNamespace="http://schemas.microsoft.com/office/2006/metadata/properties" ma:root="true" ma:fieldsID="4f1c6cc45eb2287c6abcfdf5ddbf1a86" ns1:_="" ns2:_="" ns3:_="" ns4:_="">
    <xsd:import namespace="http://schemas.microsoft.com/sharepoint/v3"/>
    <xsd:import namespace="04738c6d-ecc8-46f1-821f-82e308eab3d9"/>
    <xsd:import namespace="de91be56-d88b-4ac9-a5d5-e14a571b2c5e"/>
    <xsd:import namespace="0e185fb0-de4b-4e58-8453-96d74c1be292"/>
    <xsd:element name="properties">
      <xsd:complexType>
        <xsd:sequence>
          <xsd:element name="documentManagement">
            <xsd:complexType>
              <xsd:all>
                <xsd:element ref="ns2:UKProtectiveMarking"/>
                <xsd:element ref="ns2:TaxCatchAll" minOccurs="0"/>
                <xsd:element ref="ns2:TaxCatchAllLabel" minOccurs="0"/>
                <xsd:element ref="ns1:_dlc_Exempt" minOccurs="0"/>
                <xsd:element ref="ns3:Category_x0020_L1" minOccurs="0"/>
                <xsd:element ref="ns4:Category_x0020_L2"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2"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TaxCatchAll" ma:index="5" nillable="true" ma:displayName="Taxonomy Catch All Column" ma:description="" ma:hidden="true" ma:list="{7753a7f2-10cb-4562-bcac-da31abe5790e}" ma:internalName="TaxCatchAll" ma:showField="CatchAllData" ma:web="3cc5d4fe-4a93-46e0-a6a3-c64fca87e38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753a7f2-10cb-4562-bcac-da31abe5790e}" ma:internalName="TaxCatchAllLabel" ma:readOnly="true" ma:showField="CatchAllDataLabel" ma:web="3cc5d4fe-4a93-46e0-a6a3-c64fca87e3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91be56-d88b-4ac9-a5d5-e14a571b2c5e" elementFormDefault="qualified">
    <xsd:import namespace="http://schemas.microsoft.com/office/2006/documentManagement/types"/>
    <xsd:import namespace="http://schemas.microsoft.com/office/infopath/2007/PartnerControls"/>
    <xsd:element name="Category_x0020_L1" ma:index="12" nillable="true" ma:displayName="Category L1" ma:format="Dropdown" ma:internalName="Category_x0020_L1">
      <xsd:simpleType>
        <xsd:restriction base="dms:Choice">
          <xsd:enumeration value="TORs"/>
          <xsd:enumeration value="Restructuring"/>
          <xsd:enumeration value="General"/>
          <xsd:enumeration value="Supersession"/>
          <xsd:enumeration value="Joining Letters"/>
        </xsd:restriction>
      </xsd:simpleType>
    </xsd:element>
  </xsd:schema>
  <xsd:schema xmlns:xsd="http://www.w3.org/2001/XMLSchema" xmlns:xs="http://www.w3.org/2001/XMLSchema" xmlns:dms="http://schemas.microsoft.com/office/2006/documentManagement/types" xmlns:pc="http://schemas.microsoft.com/office/infopath/2007/PartnerControls" targetNamespace="0e185fb0-de4b-4e58-8453-96d74c1be292" elementFormDefault="qualified">
    <xsd:import namespace="http://schemas.microsoft.com/office/2006/documentManagement/types"/>
    <xsd:import namespace="http://schemas.microsoft.com/office/infopath/2007/PartnerControls"/>
    <xsd:element name="Category_x0020_L2" ma:index="13" nillable="true" ma:displayName="Category L2" ma:format="Dropdown" ma:internalName="Category_x0020_L2">
      <xsd:simpleType>
        <xsd:restriction base="dms:Choice">
          <xsd:enumeration value="First Lt"/>
          <xsd:enumeration value="BWO"/>
          <xsd:enumeration value="XO"/>
          <xsd:enumeration value="Genera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2.xml><?xml version="1.0" encoding="utf-8"?>
<ds:datastoreItem xmlns:ds="http://schemas.openxmlformats.org/officeDocument/2006/customXml" ds:itemID="{3F585B0D-28A0-4CBE-A87C-5962F03B2590}">
  <ds:schemaRefs>
    <ds:schemaRef ds:uri="http://schemas.microsoft.com/office/2006/metadata/properties"/>
    <ds:schemaRef ds:uri="de91be56-d88b-4ac9-a5d5-e14a571b2c5e"/>
    <ds:schemaRef ds:uri="04738c6d-ecc8-46f1-821f-82e308eab3d9"/>
    <ds:schemaRef ds:uri="0e185fb0-de4b-4e58-8453-96d74c1be292"/>
  </ds:schemaRefs>
</ds:datastoreItem>
</file>

<file path=customXml/itemProps3.xml><?xml version="1.0" encoding="utf-8"?>
<ds:datastoreItem xmlns:ds="http://schemas.openxmlformats.org/officeDocument/2006/customXml" ds:itemID="{F22FA6D0-47ED-4BA1-AA46-CDB40263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de91be56-d88b-4ac9-a5d5-e14a571b2c5e"/>
    <ds:schemaRef ds:uri="0e185fb0-de4b-4e58-8453-96d74c1be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D7869-1A71-4411-9355-2296A922EB98}">
  <ds:schemaRefs>
    <ds:schemaRef ds:uri="http://schemas.microsoft.com/sharepoint/events"/>
  </ds:schemaRefs>
</ds:datastoreItem>
</file>

<file path=customXml/itemProps5.xml><?xml version="1.0" encoding="utf-8"?>
<ds:datastoreItem xmlns:ds="http://schemas.openxmlformats.org/officeDocument/2006/customXml" ds:itemID="{D9CD126C-4B3E-410F-B584-350B9692E42B}">
  <ds:schemaRefs>
    <ds:schemaRef ds:uri="office.server.policy"/>
  </ds:schemaRefs>
</ds:datastoreItem>
</file>

<file path=customXml/itemProps6.xml><?xml version="1.0" encoding="utf-8"?>
<ds:datastoreItem xmlns:ds="http://schemas.openxmlformats.org/officeDocument/2006/customXml" ds:itemID="{F0444A0F-489D-4346-AF9C-18E3D0B6907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20181122-1Lt TORs</vt:lpstr>
    </vt:vector>
  </TitlesOfParts>
  <Company>Ministry of Defence</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20181122-1Lt TORs</dc:title>
  <dc:creator>Rawlings, Zoe Lt Cdr (SUL-FIRST LT)</dc:creator>
  <dc:description>20181122-1Lt TORs</dc:description>
  <cp:lastModifiedBy>Whittaker, Terry Lt Cdr (DSMARE-COS)</cp:lastModifiedBy>
  <cp:revision>3</cp:revision>
  <cp:lastPrinted>1900-12-31T23:00:00Z</cp:lastPrinted>
  <dcterms:created xsi:type="dcterms:W3CDTF">2022-04-08T14:47:00Z</dcterms:created>
  <dcterms:modified xsi:type="dcterms:W3CDTF">2022-04-08T14:48:00Z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0x010100D9D675D6CDED02438DC7CFF78D2F29E40100844DF68941193E49A7897BEF198FB191</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87;# management and communication|5362d3c9-d479-438a-9ac7-2153fa58cbf7;#47;# personnel|a75fba59-6cf8-46da-997e-cc6db2c01523</vt:lpwstr>
  </property>
  <property fmtid="{D5CDD505-2E9C-101B-9397-08002B2CF9AE}" pid="6" name="TaxKeyword">
    <vt:lpwstr/>
  </property>
  <property fmtid="{D5CDD505-2E9C-101B-9397-08002B2CF9AE}" pid="7" name="cc">
    <vt:lpwstr/>
  </property>
  <property fmtid="{D5CDD505-2E9C-101B-9397-08002B2CF9AE}" pid="8" name="Order">
    <vt:r8>8800</vt:r8>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to">
    <vt:lpwstr/>
  </property>
  <property fmtid="{D5CDD505-2E9C-101B-9397-08002B2CF9AE}" pid="13" name="Business Owner">
    <vt:lpwstr>3;#hms sultan|e1a8ffa8-2840-44a0-9889-51f9bf9dbad4</vt:lpwstr>
  </property>
  <property fmtid="{D5CDD505-2E9C-101B-9397-08002B2CF9AE}" pid="14" name="fileplanid">
    <vt:lpwstr>86;#02_04 manage executive|04347827-2ac2-4a04-bc63-10980fec54bd</vt:lpwstr>
  </property>
  <property fmtid="{D5CDD505-2E9C-101B-9397-08002B2CF9AE}" pid="15" name="MODImageCleaning">
    <vt:lpwstr/>
  </property>
  <property fmtid="{D5CDD505-2E9C-101B-9397-08002B2CF9AE}" pid="16" name="MODScanStandard">
    <vt:lpwstr/>
  </property>
  <property fmtid="{D5CDD505-2E9C-101B-9397-08002B2CF9AE}" pid="17" name="MODScanVerified">
    <vt:lpwstr/>
  </property>
  <property fmtid="{D5CDD505-2E9C-101B-9397-08002B2CF9AE}" pid="18" name="ScannerOperator">
    <vt:lpwstr/>
  </property>
  <property fmtid="{D5CDD505-2E9C-101B-9397-08002B2CF9AE}" pid="19" name="URL">
    <vt:lpwstr/>
  </property>
  <property fmtid="{D5CDD505-2E9C-101B-9397-08002B2CF9AE}" pid="20" name="from">
    <vt:lpwstr/>
  </property>
  <property fmtid="{D5CDD505-2E9C-101B-9397-08002B2CF9AE}" pid="21" name="Subject Keywords">
    <vt:lpwstr>555;# organisational reviews|34513e9d-ed18-4e79-aad0-d6a4290e9f40</vt:lpwstr>
  </property>
  <property fmtid="{D5CDD505-2E9C-101B-9397-08002B2CF9AE}" pid="22" name="Email_x0020z_Subject">
    <vt:lpwstr/>
  </property>
  <property fmtid="{D5CDD505-2E9C-101B-9397-08002B2CF9AE}" pid="23" name="MODNumberOfPagesScanned">
    <vt:lpwstr/>
  </property>
  <property fmtid="{D5CDD505-2E9C-101B-9397-08002B2CF9AE}" pid="24" name="SharedWithUsers">
    <vt:lpwstr/>
  </property>
</Properties>
</file>