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97"/>
        <w:gridCol w:w="5529"/>
      </w:tblGrid>
      <w:tr w:rsidR="00D42F43" w14:paraId="27409607" w14:textId="77777777" w:rsidTr="5613AB68">
        <w:tc>
          <w:tcPr>
            <w:tcW w:w="8926" w:type="dxa"/>
            <w:gridSpan w:val="2"/>
            <w:shd w:val="clear" w:color="auto" w:fill="D0CECE" w:themeFill="background2" w:themeFillShade="E6"/>
          </w:tcPr>
          <w:p w14:paraId="0392F790" w14:textId="1673DB30" w:rsidR="00D42F43" w:rsidRDefault="0FD6C14F" w:rsidP="5054969A">
            <w:pPr>
              <w:rPr>
                <w:rFonts w:ascii="Arial" w:hAnsi="Arial" w:cs="Arial"/>
                <w:b/>
                <w:bCs/>
                <w:color w:val="FF0000"/>
              </w:rPr>
            </w:pPr>
            <w:r w:rsidRPr="5054969A">
              <w:rPr>
                <w:rFonts w:ascii="Arial" w:hAnsi="Arial" w:cs="Arial"/>
                <w:b/>
                <w:bCs/>
              </w:rPr>
              <w:t>TERMS OF REFERENCE</w:t>
            </w:r>
            <w:r w:rsidR="1753974E" w:rsidRPr="00EA3549">
              <w:rPr>
                <w:rFonts w:ascii="Arial" w:hAnsi="Arial" w:cs="Arial"/>
                <w:b/>
                <w:bCs/>
              </w:rPr>
              <w:t xml:space="preserve">: </w:t>
            </w:r>
            <w:r w:rsidR="003B00F9">
              <w:rPr>
                <w:rFonts w:ascii="Arial" w:hAnsi="Arial" w:cs="Arial"/>
                <w:b/>
                <w:bCs/>
              </w:rPr>
              <w:t>SO2 PNAAB</w:t>
            </w:r>
          </w:p>
          <w:p w14:paraId="38301273" w14:textId="77777777" w:rsidR="00D42F43" w:rsidRDefault="00D42F43" w:rsidP="00D42F43">
            <w:pPr>
              <w:jc w:val="center"/>
            </w:pPr>
          </w:p>
        </w:tc>
      </w:tr>
      <w:tr w:rsidR="00D42F43" w14:paraId="6835AFCE" w14:textId="77777777" w:rsidTr="5613AB68">
        <w:tc>
          <w:tcPr>
            <w:tcW w:w="8926" w:type="dxa"/>
            <w:gridSpan w:val="2"/>
            <w:shd w:val="clear" w:color="auto" w:fill="D0CECE" w:themeFill="background2" w:themeFillShade="E6"/>
          </w:tcPr>
          <w:p w14:paraId="73C8529F" w14:textId="77777777" w:rsidR="00D42F43" w:rsidRDefault="00D42F43" w:rsidP="00D42F43">
            <w:pPr>
              <w:rPr>
                <w:rFonts w:ascii="Arial" w:hAnsi="Arial" w:cs="Arial"/>
                <w:b/>
              </w:rPr>
            </w:pPr>
            <w:r w:rsidRPr="00A05D4A">
              <w:rPr>
                <w:rFonts w:ascii="Arial" w:hAnsi="Arial" w:cs="Arial"/>
                <w:b/>
              </w:rPr>
              <w:t>PART A – POST DETAILS</w:t>
            </w:r>
          </w:p>
          <w:p w14:paraId="671693EC" w14:textId="77777777" w:rsidR="00D42F43" w:rsidRDefault="00D42F43" w:rsidP="00D42F43"/>
        </w:tc>
      </w:tr>
      <w:tr w:rsidR="00D42F43" w14:paraId="1F4C4887" w14:textId="77777777" w:rsidTr="5613AB68">
        <w:tc>
          <w:tcPr>
            <w:tcW w:w="3397" w:type="dxa"/>
          </w:tcPr>
          <w:p w14:paraId="6EA66154" w14:textId="77777777" w:rsidR="00D42F43" w:rsidRPr="00D42F43" w:rsidRDefault="00D42F43" w:rsidP="00D42F43">
            <w:pPr>
              <w:rPr>
                <w:b/>
              </w:rPr>
            </w:pPr>
            <w:r w:rsidRPr="00D42F43">
              <w:rPr>
                <w:b/>
              </w:rPr>
              <w:t>Post Title</w:t>
            </w:r>
          </w:p>
          <w:p w14:paraId="7FF0B824" w14:textId="77777777" w:rsidR="00D42F43" w:rsidRPr="00D42F43" w:rsidRDefault="00D42F43" w:rsidP="00D42F43">
            <w:pPr>
              <w:rPr>
                <w:b/>
              </w:rPr>
            </w:pPr>
          </w:p>
        </w:tc>
        <w:tc>
          <w:tcPr>
            <w:tcW w:w="5529" w:type="dxa"/>
          </w:tcPr>
          <w:p w14:paraId="50D53B2F" w14:textId="3BC56D19" w:rsidR="00D42F43" w:rsidRDefault="003B00F9" w:rsidP="5054969A">
            <w:pPr>
              <w:rPr>
                <w:rFonts w:ascii="Arial" w:eastAsia="Arial Unicode MS" w:hAnsi="Arial" w:cs="Arial"/>
              </w:rPr>
            </w:pPr>
            <w:r w:rsidRPr="003B00F9">
              <w:rPr>
                <w:rFonts w:ascii="Arial" w:eastAsia="Arial Unicode MS" w:hAnsi="Arial" w:cs="Arial"/>
              </w:rPr>
              <w:t>TRG PLANS PIPELINE MGT PNAAB</w:t>
            </w:r>
          </w:p>
        </w:tc>
      </w:tr>
      <w:tr w:rsidR="00D42F43" w14:paraId="562816A6" w14:textId="77777777" w:rsidTr="5613AB68">
        <w:tc>
          <w:tcPr>
            <w:tcW w:w="3397" w:type="dxa"/>
          </w:tcPr>
          <w:p w14:paraId="4C871D56" w14:textId="77777777" w:rsidR="00D42F43" w:rsidRPr="00D42F43" w:rsidRDefault="00D42F43" w:rsidP="00D42F43">
            <w:pPr>
              <w:rPr>
                <w:b/>
              </w:rPr>
            </w:pPr>
            <w:r w:rsidRPr="00D42F43">
              <w:rPr>
                <w:b/>
              </w:rPr>
              <w:t>Grade</w:t>
            </w:r>
          </w:p>
          <w:p w14:paraId="767D5237" w14:textId="77777777" w:rsidR="00D42F43" w:rsidRPr="00D42F43" w:rsidRDefault="00D42F43" w:rsidP="00D42F43">
            <w:pPr>
              <w:rPr>
                <w:b/>
              </w:rPr>
            </w:pPr>
          </w:p>
        </w:tc>
        <w:tc>
          <w:tcPr>
            <w:tcW w:w="5529" w:type="dxa"/>
          </w:tcPr>
          <w:p w14:paraId="40C8105A" w14:textId="01F6023D" w:rsidR="00D42F43" w:rsidRDefault="00EA3549" w:rsidP="00D42F43">
            <w:r>
              <w:t>O</w:t>
            </w:r>
            <w:r w:rsidR="10A7DFB9">
              <w:t>F2</w:t>
            </w:r>
          </w:p>
        </w:tc>
      </w:tr>
      <w:tr w:rsidR="00D42F43" w14:paraId="0F0A8952" w14:textId="77777777" w:rsidTr="5613AB68">
        <w:tc>
          <w:tcPr>
            <w:tcW w:w="3397" w:type="dxa"/>
          </w:tcPr>
          <w:p w14:paraId="5AF9C2DB" w14:textId="77777777" w:rsidR="00D42F43" w:rsidRPr="00D42F43" w:rsidRDefault="00D42F43" w:rsidP="00D42F43">
            <w:pPr>
              <w:rPr>
                <w:b/>
              </w:rPr>
            </w:pPr>
            <w:r w:rsidRPr="00D42F43">
              <w:rPr>
                <w:b/>
              </w:rPr>
              <w:t>Location</w:t>
            </w:r>
          </w:p>
          <w:p w14:paraId="3AB5429F" w14:textId="77777777" w:rsidR="00D42F43" w:rsidRPr="00D42F43" w:rsidRDefault="00D42F43" w:rsidP="00D42F43">
            <w:pPr>
              <w:rPr>
                <w:b/>
              </w:rPr>
            </w:pPr>
          </w:p>
        </w:tc>
        <w:tc>
          <w:tcPr>
            <w:tcW w:w="5529" w:type="dxa"/>
          </w:tcPr>
          <w:p w14:paraId="56C9994A" w14:textId="3F919F69" w:rsidR="00D42F43" w:rsidRDefault="003B00F9" w:rsidP="5054969A">
            <w:pPr>
              <w:spacing w:line="259" w:lineRule="auto"/>
            </w:pPr>
            <w:r>
              <w:t>Gazelle House, RNAS Yeovilton</w:t>
            </w:r>
          </w:p>
        </w:tc>
      </w:tr>
      <w:tr w:rsidR="00D42F43" w14:paraId="4D814B72" w14:textId="77777777" w:rsidTr="5613AB68">
        <w:tc>
          <w:tcPr>
            <w:tcW w:w="3397" w:type="dxa"/>
          </w:tcPr>
          <w:p w14:paraId="2242D5AC" w14:textId="7EDA982F" w:rsidR="00D42F43" w:rsidRPr="00D42F43" w:rsidRDefault="357F1898" w:rsidP="5054969A">
            <w:pPr>
              <w:rPr>
                <w:b/>
                <w:bCs/>
              </w:rPr>
            </w:pPr>
            <w:r w:rsidRPr="5054969A">
              <w:rPr>
                <w:b/>
                <w:bCs/>
              </w:rPr>
              <w:t>JPA</w:t>
            </w:r>
            <w:r w:rsidR="0FD6C14F" w:rsidRPr="5054969A">
              <w:rPr>
                <w:b/>
                <w:bCs/>
              </w:rPr>
              <w:t xml:space="preserve"> Number</w:t>
            </w:r>
          </w:p>
          <w:p w14:paraId="790BFAE0" w14:textId="77777777" w:rsidR="00D42F43" w:rsidRPr="00D42F43" w:rsidRDefault="00D42F43" w:rsidP="00D42F43">
            <w:pPr>
              <w:rPr>
                <w:b/>
              </w:rPr>
            </w:pPr>
          </w:p>
        </w:tc>
        <w:tc>
          <w:tcPr>
            <w:tcW w:w="5529" w:type="dxa"/>
          </w:tcPr>
          <w:p w14:paraId="5BA469F2" w14:textId="002DCDDA" w:rsidR="00D42F43" w:rsidRPr="00364E1D" w:rsidRDefault="003B00F9" w:rsidP="15093984">
            <w:r>
              <w:t>2116407</w:t>
            </w:r>
          </w:p>
        </w:tc>
      </w:tr>
      <w:tr w:rsidR="00D42F43" w14:paraId="3A3BEBF0" w14:textId="77777777" w:rsidTr="5613AB68">
        <w:tc>
          <w:tcPr>
            <w:tcW w:w="3397" w:type="dxa"/>
          </w:tcPr>
          <w:p w14:paraId="743828C8" w14:textId="77777777" w:rsidR="00D42F43" w:rsidRPr="00D42F43" w:rsidRDefault="00D42F43" w:rsidP="00D42F43">
            <w:pPr>
              <w:rPr>
                <w:b/>
              </w:rPr>
            </w:pPr>
            <w:r w:rsidRPr="00D42F43">
              <w:rPr>
                <w:b/>
              </w:rPr>
              <w:t>HRMS Job Family/Job Code</w:t>
            </w:r>
          </w:p>
          <w:p w14:paraId="29816EBA" w14:textId="77777777" w:rsidR="00D42F43" w:rsidRPr="00D42F43" w:rsidRDefault="00D42F43" w:rsidP="00D42F43">
            <w:pPr>
              <w:rPr>
                <w:b/>
              </w:rPr>
            </w:pPr>
          </w:p>
        </w:tc>
        <w:tc>
          <w:tcPr>
            <w:tcW w:w="5529" w:type="dxa"/>
          </w:tcPr>
          <w:p w14:paraId="6581A8F7" w14:textId="7AF8CC7C" w:rsidR="00D42F43" w:rsidRPr="00364E1D" w:rsidRDefault="00656DCA" w:rsidP="15093984">
            <w:r>
              <w:t>N/A</w:t>
            </w:r>
          </w:p>
        </w:tc>
      </w:tr>
      <w:tr w:rsidR="00D42F43" w14:paraId="6896EC37" w14:textId="77777777" w:rsidTr="5613AB68">
        <w:tc>
          <w:tcPr>
            <w:tcW w:w="3397" w:type="dxa"/>
          </w:tcPr>
          <w:p w14:paraId="27D738B8" w14:textId="77777777" w:rsidR="00D42F43" w:rsidRPr="00D42F43" w:rsidRDefault="00D42F43" w:rsidP="15093984">
            <w:pPr>
              <w:rPr>
                <w:b/>
                <w:bCs/>
              </w:rPr>
            </w:pPr>
            <w:r w:rsidRPr="15093984">
              <w:rPr>
                <w:b/>
                <w:bCs/>
              </w:rPr>
              <w:t>Line Manager Name/Grade</w:t>
            </w:r>
          </w:p>
          <w:p w14:paraId="06A7BF38" w14:textId="77777777" w:rsidR="00D42F43" w:rsidRPr="00D42F43" w:rsidRDefault="00D42F43" w:rsidP="15093984">
            <w:pPr>
              <w:rPr>
                <w:b/>
                <w:bCs/>
              </w:rPr>
            </w:pPr>
          </w:p>
        </w:tc>
        <w:tc>
          <w:tcPr>
            <w:tcW w:w="5529" w:type="dxa"/>
          </w:tcPr>
          <w:p w14:paraId="233FFB43" w14:textId="7F2F8C2B" w:rsidR="00D42F43" w:rsidRPr="00F420DF" w:rsidRDefault="00983E21" w:rsidP="00983E21">
            <w:r>
              <w:t>Cdr TPlan/</w:t>
            </w:r>
            <w:r w:rsidR="5D32C72E">
              <w:t>SO1</w:t>
            </w:r>
          </w:p>
        </w:tc>
      </w:tr>
      <w:tr w:rsidR="00D42F43" w14:paraId="226D0CE1" w14:textId="77777777" w:rsidTr="5613AB68">
        <w:tc>
          <w:tcPr>
            <w:tcW w:w="3397" w:type="dxa"/>
          </w:tcPr>
          <w:p w14:paraId="00F0E0A3" w14:textId="77777777" w:rsidR="00D42F43" w:rsidRPr="00D42F43" w:rsidRDefault="00D42F43" w:rsidP="15093984">
            <w:pPr>
              <w:rPr>
                <w:b/>
                <w:bCs/>
              </w:rPr>
            </w:pPr>
            <w:r w:rsidRPr="15093984">
              <w:rPr>
                <w:b/>
                <w:bCs/>
              </w:rPr>
              <w:t>Day-to-day Supervisor (if different)</w:t>
            </w:r>
          </w:p>
        </w:tc>
        <w:tc>
          <w:tcPr>
            <w:tcW w:w="5529" w:type="dxa"/>
          </w:tcPr>
          <w:p w14:paraId="2C03A210" w14:textId="348FD2FC" w:rsidR="00D42F43" w:rsidRPr="00D41627" w:rsidRDefault="00D42F43" w:rsidP="00983E21"/>
        </w:tc>
      </w:tr>
      <w:tr w:rsidR="00D42F43" w14:paraId="44AAC954" w14:textId="77777777" w:rsidTr="5613AB68">
        <w:tc>
          <w:tcPr>
            <w:tcW w:w="3397" w:type="dxa"/>
          </w:tcPr>
          <w:p w14:paraId="4C93D364" w14:textId="77777777" w:rsidR="00D42F43" w:rsidRPr="00D42F43" w:rsidRDefault="00D42F43" w:rsidP="00D42F43">
            <w:pPr>
              <w:rPr>
                <w:b/>
              </w:rPr>
            </w:pPr>
            <w:r w:rsidRPr="00D42F43">
              <w:rPr>
                <w:b/>
              </w:rPr>
              <w:t>Countersigning Officer Name/Grade</w:t>
            </w:r>
          </w:p>
        </w:tc>
        <w:tc>
          <w:tcPr>
            <w:tcW w:w="5529" w:type="dxa"/>
          </w:tcPr>
          <w:p w14:paraId="5E2175A3" w14:textId="5EF556A2" w:rsidR="00D42F43" w:rsidRDefault="00143045" w:rsidP="00D42F43">
            <w:r>
              <w:t>Dir P&amp;T</w:t>
            </w:r>
          </w:p>
        </w:tc>
      </w:tr>
      <w:tr w:rsidR="00D42F43" w14:paraId="5D696752" w14:textId="77777777" w:rsidTr="5613AB68">
        <w:tc>
          <w:tcPr>
            <w:tcW w:w="3397" w:type="dxa"/>
          </w:tcPr>
          <w:p w14:paraId="66FA708F" w14:textId="77777777" w:rsidR="00D42F43" w:rsidRPr="00D42F43" w:rsidRDefault="00D42F43" w:rsidP="00D42F43">
            <w:pPr>
              <w:rPr>
                <w:b/>
              </w:rPr>
            </w:pPr>
            <w:r w:rsidRPr="00D42F43">
              <w:rPr>
                <w:b/>
              </w:rPr>
              <w:t>Working Pattern (FT/PT/Alternative)/hours</w:t>
            </w:r>
          </w:p>
        </w:tc>
        <w:tc>
          <w:tcPr>
            <w:tcW w:w="5529" w:type="dxa"/>
          </w:tcPr>
          <w:p w14:paraId="30BCFE02" w14:textId="77777777" w:rsidR="00D42F43" w:rsidRDefault="00AF60C8" w:rsidP="00D42F43">
            <w:r>
              <w:t>FT</w:t>
            </w:r>
          </w:p>
        </w:tc>
      </w:tr>
      <w:tr w:rsidR="00D42F43" w14:paraId="70B9643F" w14:textId="77777777" w:rsidTr="5613AB68">
        <w:tc>
          <w:tcPr>
            <w:tcW w:w="3397" w:type="dxa"/>
          </w:tcPr>
          <w:p w14:paraId="2FAD9167" w14:textId="77777777" w:rsidR="00D42F43" w:rsidRPr="00D42F43" w:rsidRDefault="00D42F43" w:rsidP="00D42F43">
            <w:pPr>
              <w:rPr>
                <w:b/>
              </w:rPr>
            </w:pPr>
            <w:r w:rsidRPr="00D42F43">
              <w:rPr>
                <w:b/>
              </w:rPr>
              <w:t>Security Clearance Required</w:t>
            </w:r>
          </w:p>
          <w:p w14:paraId="30AFE360" w14:textId="77777777" w:rsidR="00D42F43" w:rsidRPr="00D42F43" w:rsidRDefault="00D42F43" w:rsidP="00D42F43">
            <w:pPr>
              <w:rPr>
                <w:b/>
              </w:rPr>
            </w:pPr>
          </w:p>
        </w:tc>
        <w:tc>
          <w:tcPr>
            <w:tcW w:w="5529" w:type="dxa"/>
          </w:tcPr>
          <w:p w14:paraId="66B2B43D" w14:textId="23B3B7EE" w:rsidR="00D42F43" w:rsidRPr="00C84D15" w:rsidRDefault="00AF60C8" w:rsidP="00D42F43">
            <w:pPr>
              <w:rPr>
                <w:highlight w:val="yellow"/>
              </w:rPr>
            </w:pPr>
            <w:r w:rsidRPr="00197BA4">
              <w:t>SC</w:t>
            </w:r>
            <w:r w:rsidR="00C84D15" w:rsidRPr="00197BA4">
              <w:t xml:space="preserve"> </w:t>
            </w:r>
          </w:p>
        </w:tc>
      </w:tr>
    </w:tbl>
    <w:p w14:paraId="1347A7CC" w14:textId="77777777" w:rsidR="00B856AD" w:rsidRDefault="00B856AD"/>
    <w:tbl>
      <w:tblPr>
        <w:tblStyle w:val="TableGrid"/>
        <w:tblW w:w="0" w:type="auto"/>
        <w:tblLook w:val="04A0" w:firstRow="1" w:lastRow="0" w:firstColumn="1" w:lastColumn="0" w:noHBand="0" w:noVBand="1"/>
      </w:tblPr>
      <w:tblGrid>
        <w:gridCol w:w="9016"/>
      </w:tblGrid>
      <w:tr w:rsidR="00D42F43" w14:paraId="44F48DC5" w14:textId="77777777" w:rsidTr="15AE7EFF">
        <w:tc>
          <w:tcPr>
            <w:tcW w:w="9016" w:type="dxa"/>
            <w:shd w:val="clear" w:color="auto" w:fill="D0CECE" w:themeFill="background2" w:themeFillShade="E6"/>
          </w:tcPr>
          <w:p w14:paraId="3EFCE798" w14:textId="77777777" w:rsidR="00D42F43" w:rsidRPr="00007238" w:rsidRDefault="00007238">
            <w:pPr>
              <w:rPr>
                <w:b/>
              </w:rPr>
            </w:pPr>
            <w:r w:rsidRPr="00007238">
              <w:rPr>
                <w:b/>
              </w:rPr>
              <w:t>PART B - ORGANISATION &amp; BACKGROUND</w:t>
            </w:r>
          </w:p>
          <w:p w14:paraId="074D8BB0" w14:textId="77777777" w:rsidR="00007238" w:rsidRDefault="00007238"/>
        </w:tc>
      </w:tr>
      <w:tr w:rsidR="00D42F43" w14:paraId="5C033B39" w14:textId="77777777" w:rsidTr="15AE7EFF">
        <w:tc>
          <w:tcPr>
            <w:tcW w:w="9016" w:type="dxa"/>
          </w:tcPr>
          <w:p w14:paraId="74EF8632" w14:textId="77777777" w:rsidR="00007238" w:rsidRDefault="00007238" w:rsidP="00007238">
            <w:pPr>
              <w:shd w:val="clear" w:color="auto" w:fill="FFFFFF" w:themeFill="background1"/>
              <w:rPr>
                <w:rFonts w:ascii="Arial" w:hAnsi="Arial" w:cs="Arial"/>
                <w:b/>
              </w:rPr>
            </w:pPr>
            <w:r>
              <w:rPr>
                <w:rFonts w:ascii="Arial" w:hAnsi="Arial" w:cs="Arial"/>
                <w:b/>
              </w:rPr>
              <w:t>Details of Organisation/Business Directorate</w:t>
            </w:r>
          </w:p>
          <w:p w14:paraId="23FC1EE2" w14:textId="47C601A4" w:rsidR="00364E1D" w:rsidRDefault="00586C60" w:rsidP="00586C60">
            <w:pPr>
              <w:pStyle w:val="NormalWeb"/>
              <w:rPr>
                <w:rFonts w:asciiTheme="minorHAnsi" w:hAnsiTheme="minorHAnsi" w:cstheme="minorHAnsi"/>
                <w:sz w:val="22"/>
                <w:szCs w:val="22"/>
              </w:rPr>
            </w:pPr>
            <w:r w:rsidRPr="00FC7554">
              <w:rPr>
                <w:rFonts w:asciiTheme="minorHAnsi" w:hAnsiTheme="minorHAnsi" w:cstheme="minorHAnsi"/>
                <w:sz w:val="22"/>
                <w:szCs w:val="22"/>
              </w:rPr>
              <w:t xml:space="preserve">Under the </w:t>
            </w:r>
            <w:r w:rsidR="00431D3D" w:rsidRPr="00431D3D">
              <w:rPr>
                <w:rFonts w:asciiTheme="minorHAnsi" w:hAnsiTheme="minorHAnsi" w:cstheme="minorHAnsi"/>
                <w:sz w:val="22"/>
                <w:szCs w:val="22"/>
              </w:rPr>
              <w:t>Selborne</w:t>
            </w:r>
            <w:r w:rsidRPr="00FC7554">
              <w:rPr>
                <w:rFonts w:asciiTheme="minorHAnsi" w:hAnsiTheme="minorHAnsi" w:cstheme="minorHAnsi"/>
                <w:sz w:val="22"/>
                <w:szCs w:val="22"/>
              </w:rPr>
              <w:t xml:space="preserve"> contract, the Contractor has responsibility for management of the training</w:t>
            </w:r>
            <w:r w:rsidR="00364E1D">
              <w:rPr>
                <w:rFonts w:asciiTheme="minorHAnsi" w:hAnsiTheme="minorHAnsi" w:cstheme="minorHAnsi"/>
                <w:sz w:val="22"/>
                <w:szCs w:val="22"/>
              </w:rPr>
              <w:t xml:space="preserve"> output for </w:t>
            </w:r>
            <w:r w:rsidR="0026548E" w:rsidRPr="0026548E">
              <w:rPr>
                <w:rFonts w:ascii="Arial" w:hAnsi="Arial" w:cs="Arial"/>
              </w:rPr>
              <w:t>in scope training locations</w:t>
            </w:r>
            <w:r w:rsidR="00364E1D">
              <w:rPr>
                <w:rFonts w:asciiTheme="minorHAnsi" w:hAnsiTheme="minorHAnsi" w:cstheme="minorHAnsi"/>
                <w:sz w:val="22"/>
                <w:szCs w:val="22"/>
              </w:rPr>
              <w:t xml:space="preserve">. </w:t>
            </w:r>
          </w:p>
          <w:p w14:paraId="1A397B2D" w14:textId="2C288AA8" w:rsidR="00364E1D" w:rsidRPr="00DC503C" w:rsidRDefault="00364E1D" w:rsidP="6F1762F8">
            <w:pPr>
              <w:pStyle w:val="NormalWeb"/>
              <w:rPr>
                <w:rFonts w:asciiTheme="minorHAnsi" w:hAnsiTheme="minorHAnsi" w:cstheme="minorBidi"/>
                <w:sz w:val="22"/>
                <w:szCs w:val="22"/>
              </w:rPr>
            </w:pPr>
            <w:r w:rsidRPr="6F1762F8">
              <w:rPr>
                <w:rFonts w:asciiTheme="minorHAnsi" w:hAnsiTheme="minorHAnsi" w:cstheme="minorBidi"/>
                <w:sz w:val="22"/>
                <w:szCs w:val="22"/>
              </w:rPr>
              <w:t>The Authority has a need to establish a suitably resourced and empowered ‘customer’ function to manage the contract, coordinate and manage the provision of Authority enablers and dependencies</w:t>
            </w:r>
            <w:r w:rsidR="5740DAAE" w:rsidRPr="6F1762F8">
              <w:rPr>
                <w:rFonts w:asciiTheme="minorHAnsi" w:hAnsiTheme="minorHAnsi" w:cstheme="minorBidi"/>
                <w:sz w:val="22"/>
                <w:szCs w:val="22"/>
              </w:rPr>
              <w:t>,</w:t>
            </w:r>
            <w:r w:rsidRPr="6F1762F8">
              <w:rPr>
                <w:rFonts w:asciiTheme="minorHAnsi" w:hAnsiTheme="minorHAnsi" w:cstheme="minorBidi"/>
                <w:sz w:val="22"/>
                <w:szCs w:val="22"/>
              </w:rPr>
              <w:t xml:space="preserve"> and hold the Contractor to account for the delivery of the in-scope training services to the volume and quality standard required by the Authority.</w:t>
            </w:r>
          </w:p>
          <w:p w14:paraId="2A37343B" w14:textId="350CC34B" w:rsidR="00586C60" w:rsidRPr="00224D1D" w:rsidRDefault="00364E1D" w:rsidP="6F1762F8">
            <w:pPr>
              <w:pStyle w:val="NormalWeb"/>
              <w:rPr>
                <w:rFonts w:asciiTheme="minorHAnsi" w:hAnsiTheme="minorHAnsi" w:cstheme="minorBidi"/>
                <w:sz w:val="22"/>
                <w:szCs w:val="22"/>
              </w:rPr>
            </w:pPr>
            <w:r w:rsidRPr="6F1762F8">
              <w:rPr>
                <w:rFonts w:asciiTheme="minorHAnsi" w:hAnsiTheme="minorHAnsi" w:cstheme="minorBidi"/>
                <w:sz w:val="22"/>
                <w:szCs w:val="22"/>
              </w:rPr>
              <w:t xml:space="preserve">The Authority’s responsibilities as an intelligent customer will be discharged through the Authority component of the </w:t>
            </w:r>
            <w:r w:rsidR="00DC503C" w:rsidRPr="6F1762F8">
              <w:rPr>
                <w:rFonts w:asciiTheme="minorHAnsi" w:hAnsiTheme="minorHAnsi" w:cstheme="minorBidi"/>
                <w:sz w:val="22"/>
                <w:szCs w:val="22"/>
              </w:rPr>
              <w:t>Training Management Group (TMG)</w:t>
            </w:r>
            <w:r w:rsidR="2493DDFD" w:rsidRPr="6F1762F8">
              <w:rPr>
                <w:rFonts w:asciiTheme="minorHAnsi" w:hAnsiTheme="minorHAnsi" w:cstheme="minorBidi"/>
                <w:sz w:val="22"/>
                <w:szCs w:val="22"/>
              </w:rPr>
              <w:t xml:space="preserve"> within the Personnel and Training Directorate</w:t>
            </w:r>
            <w:r w:rsidRPr="6F1762F8">
              <w:rPr>
                <w:rFonts w:asciiTheme="minorHAnsi" w:hAnsiTheme="minorHAnsi" w:cstheme="minorBidi"/>
                <w:sz w:val="22"/>
                <w:szCs w:val="22"/>
              </w:rPr>
              <w:t xml:space="preserve">. The </w:t>
            </w:r>
            <w:r w:rsidR="00DC503C" w:rsidRPr="6F1762F8">
              <w:rPr>
                <w:rFonts w:asciiTheme="minorHAnsi" w:hAnsiTheme="minorHAnsi" w:cstheme="minorBidi"/>
                <w:sz w:val="22"/>
                <w:szCs w:val="22"/>
              </w:rPr>
              <w:t xml:space="preserve">TMG </w:t>
            </w:r>
            <w:r w:rsidRPr="6F1762F8">
              <w:rPr>
                <w:rFonts w:asciiTheme="minorHAnsi" w:hAnsiTheme="minorHAnsi" w:cstheme="minorBidi"/>
                <w:sz w:val="22"/>
                <w:szCs w:val="22"/>
              </w:rPr>
              <w:t xml:space="preserve">is the key forum for collaborative working between the Authority and the Contractor at a </w:t>
            </w:r>
            <w:r w:rsidR="00524162">
              <w:rPr>
                <w:rFonts w:asciiTheme="minorHAnsi" w:hAnsiTheme="minorHAnsi" w:cstheme="minorBidi"/>
                <w:sz w:val="22"/>
                <w:szCs w:val="22"/>
              </w:rPr>
              <w:t>corporate</w:t>
            </w:r>
            <w:r w:rsidRPr="6F1762F8">
              <w:rPr>
                <w:rFonts w:asciiTheme="minorHAnsi" w:hAnsiTheme="minorHAnsi" w:cstheme="minorBidi"/>
                <w:sz w:val="22"/>
                <w:szCs w:val="22"/>
              </w:rPr>
              <w:t xml:space="preserve"> level, and for the day-to-day management and oversight of the training service.</w:t>
            </w:r>
          </w:p>
          <w:p w14:paraId="17F1AF91" w14:textId="65C85961" w:rsidR="0059529C" w:rsidRDefault="2493DDFD" w:rsidP="00014119">
            <w:pPr>
              <w:textAlignment w:val="baseline"/>
            </w:pPr>
            <w:r>
              <w:t xml:space="preserve">The Authority’s role as ‘customer’ within the </w:t>
            </w:r>
            <w:r w:rsidR="00DC503C">
              <w:t xml:space="preserve">TMG </w:t>
            </w:r>
            <w:r>
              <w:t xml:space="preserve">is to oversee, assure, consult, inform and influence, not to determine how the Contractor delivers the contracted services. The Authority component of the </w:t>
            </w:r>
            <w:r w:rsidR="00DC503C">
              <w:t xml:space="preserve">TMG </w:t>
            </w:r>
            <w:r>
              <w:t xml:space="preserve">constitutes both a centralised team and local ‘key customers’ at the </w:t>
            </w:r>
            <w:r w:rsidR="00A76DC8">
              <w:t>point</w:t>
            </w:r>
            <w:r>
              <w:t xml:space="preserve"> of training delivery to support the proactive management of the Contractor and the coordination of relevant Authority dependencies.</w:t>
            </w:r>
          </w:p>
          <w:p w14:paraId="612E2C32" w14:textId="77777777" w:rsidR="000D5601" w:rsidRDefault="000D5601" w:rsidP="00014119">
            <w:pPr>
              <w:textAlignment w:val="baseline"/>
            </w:pPr>
          </w:p>
          <w:p w14:paraId="31C7D461" w14:textId="509D38F5" w:rsidR="00B60F8F" w:rsidRDefault="00075A12" w:rsidP="00014119">
            <w:pPr>
              <w:textAlignment w:val="baseline"/>
              <w:rPr>
                <w:rFonts w:ascii="Arial" w:hAnsi="Arial" w:cs="Arial"/>
              </w:rPr>
            </w:pPr>
            <w:r>
              <w:t xml:space="preserve">The TMG operates on </w:t>
            </w:r>
            <w:r w:rsidR="2C8A5BD9">
              <w:t xml:space="preserve">a collaborative basis with joint-working between the Authority and Contractor </w:t>
            </w:r>
            <w:r w:rsidR="00BDDC06">
              <w:t>to help each Party achieve their aligned objectives.</w:t>
            </w:r>
            <w:r w:rsidR="7AE24B08">
              <w:t xml:space="preserve"> This </w:t>
            </w:r>
            <w:r w:rsidR="3CADF9BB">
              <w:t xml:space="preserve">includes the Parties working together to identify and resolve risks and issues, and </w:t>
            </w:r>
            <w:r w:rsidR="7472566B">
              <w:t xml:space="preserve">to </w:t>
            </w:r>
            <w:r w:rsidR="3CADF9BB">
              <w:t xml:space="preserve">realise opportunities. </w:t>
            </w:r>
            <w:r w:rsidR="3E3037B0">
              <w:t xml:space="preserve">It also </w:t>
            </w:r>
            <w:r w:rsidR="72CC64C9">
              <w:t xml:space="preserve">involves the Parties </w:t>
            </w:r>
            <w:r w:rsidR="367F5B2E">
              <w:t xml:space="preserve">supporting one another to </w:t>
            </w:r>
            <w:r w:rsidR="6997C46E">
              <w:t xml:space="preserve">help </w:t>
            </w:r>
            <w:r w:rsidR="367F5B2E">
              <w:t xml:space="preserve">fulfil their respective </w:t>
            </w:r>
            <w:r w:rsidR="367F5B2E">
              <w:lastRenderedPageBreak/>
              <w:t>responsibilities and obligations</w:t>
            </w:r>
            <w:r w:rsidR="43F5BBB8">
              <w:t>, in accordance with the terms set out in Clau</w:t>
            </w:r>
            <w:r w:rsidR="0BA1DA34">
              <w:t>s</w:t>
            </w:r>
            <w:r w:rsidR="43F5BBB8">
              <w:t>e 62 (Cooperation and Collaboration) of the contract</w:t>
            </w:r>
            <w:r w:rsidR="398BB9C6">
              <w:t xml:space="preserve">. </w:t>
            </w:r>
            <w:r w:rsidR="749A529D">
              <w:t xml:space="preserve">In the case of the </w:t>
            </w:r>
            <w:r w:rsidR="3229FAD7">
              <w:t xml:space="preserve">Authority, </w:t>
            </w:r>
            <w:r w:rsidR="613B1D6F">
              <w:t xml:space="preserve">this will mean </w:t>
            </w:r>
            <w:r w:rsidR="7AE24B08" w:rsidRPr="6F1762F8">
              <w:rPr>
                <w:rFonts w:ascii="Arial" w:hAnsi="Arial" w:cs="Arial"/>
              </w:rPr>
              <w:t>the provision of technical SME advice and guidance to the Contractor in relation to RN training and education, support in the design and implementation of remedial, opportunity realisation and modernisation plans, and facilitating change elsewhere within the RN which supports and enables the realisation of benefits within the training system.</w:t>
            </w:r>
          </w:p>
          <w:p w14:paraId="22DB8ED5" w14:textId="482E42DC" w:rsidR="00C139BA" w:rsidRDefault="00C139BA" w:rsidP="00014119">
            <w:pPr>
              <w:textAlignment w:val="baseline"/>
            </w:pPr>
          </w:p>
        </w:tc>
      </w:tr>
      <w:tr w:rsidR="00D42F43" w14:paraId="7FD23647" w14:textId="77777777" w:rsidTr="15AE7EFF">
        <w:trPr>
          <w:trHeight w:val="841"/>
        </w:trPr>
        <w:tc>
          <w:tcPr>
            <w:tcW w:w="9016" w:type="dxa"/>
          </w:tcPr>
          <w:p w14:paraId="0303DC3E" w14:textId="77777777" w:rsidR="00007238" w:rsidRPr="00B1417B" w:rsidRDefault="00007238" w:rsidP="00007238">
            <w:pPr>
              <w:pBdr>
                <w:left w:val="single" w:sz="4" w:space="4" w:color="auto"/>
                <w:right w:val="single" w:sz="4" w:space="4" w:color="auto"/>
              </w:pBdr>
              <w:rPr>
                <w:rFonts w:ascii="Arial" w:hAnsi="Arial" w:cs="Arial"/>
                <w:b/>
              </w:rPr>
            </w:pPr>
            <w:r w:rsidRPr="00B1417B">
              <w:rPr>
                <w:rFonts w:ascii="Arial" w:hAnsi="Arial" w:cs="Arial"/>
                <w:b/>
              </w:rPr>
              <w:lastRenderedPageBreak/>
              <w:t>Job Purpose</w:t>
            </w:r>
          </w:p>
          <w:p w14:paraId="4624E488" w14:textId="77777777" w:rsidR="00327C2B" w:rsidRDefault="00327C2B" w:rsidP="00494F03">
            <w:pPr>
              <w:rPr>
                <w:rFonts w:ascii="Arial" w:hAnsi="Arial" w:cs="Arial"/>
              </w:rPr>
            </w:pPr>
          </w:p>
          <w:p w14:paraId="728AE6A2" w14:textId="622ED7D9" w:rsidR="00DD7B72" w:rsidRPr="00D06913" w:rsidRDefault="58F3FFA2" w:rsidP="5613AB68">
            <w:r>
              <w:t>T</w:t>
            </w:r>
            <w:r w:rsidR="32990C7A">
              <w:t xml:space="preserve">o act as the </w:t>
            </w:r>
            <w:r w:rsidR="00223F50">
              <w:t xml:space="preserve">aviation </w:t>
            </w:r>
            <w:r w:rsidR="32990C7A">
              <w:t xml:space="preserve">staff officer </w:t>
            </w:r>
            <w:r w:rsidR="00223F50">
              <w:t>responsible to DDir NAvn for the management of all aircrew, ATC, FC and aircraft controller students who are suspended from training due either to failure on course, voluntary withdrawal or medical downgrades.</w:t>
            </w:r>
            <w:r w:rsidR="32990C7A">
              <w:t xml:space="preserve"> </w:t>
            </w:r>
          </w:p>
          <w:p w14:paraId="036D43D4" w14:textId="48235430" w:rsidR="5613AB68" w:rsidRDefault="5613AB68" w:rsidP="5613AB68"/>
          <w:p w14:paraId="317504E5" w14:textId="4B2DD9CE" w:rsidR="00185FA9" w:rsidRPr="00D06913" w:rsidRDefault="2457D882" w:rsidP="15093984">
            <w:pPr>
              <w:pBdr>
                <w:left w:val="single" w:sz="4" w:space="4" w:color="auto"/>
                <w:right w:val="single" w:sz="4" w:space="4" w:color="auto"/>
              </w:pBdr>
              <w:rPr>
                <w:rFonts w:ascii="Arial" w:hAnsi="Arial" w:cs="Arial"/>
              </w:rPr>
            </w:pPr>
            <w:r w:rsidRPr="5613AB68">
              <w:rPr>
                <w:rFonts w:ascii="Arial" w:hAnsi="Arial" w:cs="Arial"/>
              </w:rPr>
              <w:t>Subject to Delegated Authority, the p</w:t>
            </w:r>
            <w:r w:rsidR="4BE52890" w:rsidRPr="5613AB68">
              <w:rPr>
                <w:rFonts w:ascii="Arial" w:hAnsi="Arial" w:cs="Arial"/>
              </w:rPr>
              <w:t>ost holder will be required to:</w:t>
            </w:r>
          </w:p>
          <w:p w14:paraId="21ECC7C7" w14:textId="1A0E1A35" w:rsidR="5613AB68" w:rsidRDefault="5613AB68" w:rsidP="5613AB68">
            <w:pPr>
              <w:rPr>
                <w:rFonts w:ascii="Arial" w:hAnsi="Arial" w:cs="Arial"/>
              </w:rPr>
            </w:pPr>
          </w:p>
          <w:p w14:paraId="640AA1FF" w14:textId="1756D559" w:rsidR="00223F50" w:rsidRDefault="00223F50" w:rsidP="00223F50">
            <w:pPr>
              <w:pStyle w:val="ListParagraph"/>
              <w:numPr>
                <w:ilvl w:val="0"/>
                <w:numId w:val="23"/>
              </w:numPr>
              <w:rPr>
                <w:rFonts w:ascii="Arial" w:hAnsi="Arial" w:cs="Arial"/>
              </w:rPr>
            </w:pPr>
            <w:r>
              <w:rPr>
                <w:rFonts w:ascii="Arial" w:hAnsi="Arial" w:cs="Arial"/>
              </w:rPr>
              <w:t>A</w:t>
            </w:r>
            <w:r w:rsidRPr="00223F50">
              <w:rPr>
                <w:rFonts w:ascii="Arial" w:hAnsi="Arial" w:cs="Arial"/>
              </w:rPr>
              <w:t>dvise DDir NAvn on the employability of RN/RM Officer and Rating Aircrew, ATC Officers, Fighter Controllers and Aircraft Controllers referred to NAAB so that they may either be retained or retrained in a different branch or specialisation or their Commission be terminated.</w:t>
            </w:r>
          </w:p>
          <w:p w14:paraId="7943737F" w14:textId="77777777" w:rsidR="00223F50" w:rsidRDefault="00223F50" w:rsidP="00223F50">
            <w:pPr>
              <w:pStyle w:val="ListParagraph"/>
              <w:ind w:left="1440"/>
              <w:rPr>
                <w:rFonts w:ascii="Arial" w:hAnsi="Arial" w:cs="Arial"/>
              </w:rPr>
            </w:pPr>
          </w:p>
          <w:p w14:paraId="2DA6E2BD" w14:textId="1808015F" w:rsidR="002A2F69" w:rsidRDefault="00223F50" w:rsidP="00223F50">
            <w:pPr>
              <w:pStyle w:val="ListParagraph"/>
              <w:numPr>
                <w:ilvl w:val="0"/>
                <w:numId w:val="23"/>
              </w:numPr>
              <w:rPr>
                <w:rFonts w:ascii="Arial" w:hAnsi="Arial" w:cs="Arial"/>
              </w:rPr>
            </w:pPr>
            <w:r>
              <w:rPr>
                <w:rFonts w:ascii="Arial" w:hAnsi="Arial" w:cs="Arial"/>
              </w:rPr>
              <w:t>P</w:t>
            </w:r>
            <w:r w:rsidRPr="00223F50">
              <w:rPr>
                <w:rFonts w:ascii="Arial" w:hAnsi="Arial" w:cs="Arial"/>
              </w:rPr>
              <w:t>rovide employability advice to NAAB candidates.</w:t>
            </w:r>
          </w:p>
          <w:p w14:paraId="79D193B3" w14:textId="77777777" w:rsidR="00223F50" w:rsidRPr="00223F50" w:rsidRDefault="00223F50" w:rsidP="00223F50">
            <w:pPr>
              <w:pStyle w:val="ListParagraph"/>
              <w:rPr>
                <w:rFonts w:ascii="Arial" w:hAnsi="Arial" w:cs="Arial"/>
              </w:rPr>
            </w:pPr>
          </w:p>
          <w:p w14:paraId="4860B331" w14:textId="11616D26" w:rsidR="00223F50" w:rsidRDefault="00223F50" w:rsidP="00223F50">
            <w:pPr>
              <w:pStyle w:val="ListParagraph"/>
              <w:numPr>
                <w:ilvl w:val="0"/>
                <w:numId w:val="23"/>
              </w:numPr>
              <w:rPr>
                <w:rFonts w:ascii="Arial" w:hAnsi="Arial" w:cs="Arial"/>
              </w:rPr>
            </w:pPr>
            <w:r w:rsidRPr="00223F50">
              <w:rPr>
                <w:rFonts w:ascii="Arial" w:hAnsi="Arial" w:cs="Arial"/>
              </w:rPr>
              <w:t>To effect executive disposal from the Aviation Medicine Division following alteration of medical flying category.</w:t>
            </w:r>
          </w:p>
          <w:p w14:paraId="61A4FF7A" w14:textId="77777777" w:rsidR="00223F50" w:rsidRPr="00223F50" w:rsidRDefault="00223F50" w:rsidP="00223F50">
            <w:pPr>
              <w:rPr>
                <w:rFonts w:ascii="Arial" w:hAnsi="Arial" w:cs="Arial"/>
              </w:rPr>
            </w:pPr>
          </w:p>
          <w:p w14:paraId="40C74CB9" w14:textId="075650E9" w:rsidR="00223F50" w:rsidRDefault="00223F50" w:rsidP="00223F50">
            <w:pPr>
              <w:pStyle w:val="ListParagraph"/>
              <w:numPr>
                <w:ilvl w:val="0"/>
                <w:numId w:val="23"/>
              </w:numPr>
              <w:rPr>
                <w:rFonts w:ascii="Arial" w:hAnsi="Arial" w:cs="Arial"/>
              </w:rPr>
            </w:pPr>
            <w:r w:rsidRPr="00223F50">
              <w:rPr>
                <w:rFonts w:ascii="Arial" w:hAnsi="Arial" w:cs="Arial"/>
              </w:rPr>
              <w:t>To provide executive advice to the Head of Aviation Medicine and to assist DDir NAvn staff on matters of Aviation Medicine policy.</w:t>
            </w:r>
          </w:p>
          <w:p w14:paraId="156AB2D8" w14:textId="77777777" w:rsidR="00223F50" w:rsidRPr="00223F50" w:rsidRDefault="00223F50" w:rsidP="00223F50">
            <w:pPr>
              <w:rPr>
                <w:rFonts w:ascii="Arial" w:hAnsi="Arial" w:cs="Arial"/>
              </w:rPr>
            </w:pPr>
          </w:p>
          <w:p w14:paraId="38D71A97" w14:textId="4555CEC4" w:rsidR="00223F50" w:rsidRDefault="00223F50" w:rsidP="00223F50">
            <w:pPr>
              <w:pStyle w:val="ListParagraph"/>
              <w:numPr>
                <w:ilvl w:val="0"/>
                <w:numId w:val="23"/>
              </w:numPr>
              <w:rPr>
                <w:rFonts w:ascii="Arial" w:hAnsi="Arial" w:cs="Arial"/>
              </w:rPr>
            </w:pPr>
            <w:r w:rsidRPr="00223F50">
              <w:rPr>
                <w:rFonts w:ascii="Arial" w:hAnsi="Arial" w:cs="Arial"/>
              </w:rPr>
              <w:t>To co-ordinate internal Fleet Air Arm transfers.</w:t>
            </w:r>
          </w:p>
          <w:p w14:paraId="07EA0801" w14:textId="77777777" w:rsidR="00223F50" w:rsidRPr="00223F50" w:rsidRDefault="00223F50" w:rsidP="00223F50">
            <w:pPr>
              <w:rPr>
                <w:rFonts w:ascii="Arial" w:hAnsi="Arial" w:cs="Arial"/>
              </w:rPr>
            </w:pPr>
          </w:p>
          <w:p w14:paraId="06294F3D" w14:textId="1BBD35FB" w:rsidR="00223F50" w:rsidRDefault="00223F50" w:rsidP="00223F50">
            <w:pPr>
              <w:pStyle w:val="ListParagraph"/>
              <w:numPr>
                <w:ilvl w:val="0"/>
                <w:numId w:val="23"/>
              </w:numPr>
              <w:rPr>
                <w:rFonts w:ascii="Arial" w:hAnsi="Arial" w:cs="Arial"/>
              </w:rPr>
            </w:pPr>
            <w:r w:rsidRPr="00223F50">
              <w:rPr>
                <w:rFonts w:ascii="Arial" w:hAnsi="Arial" w:cs="Arial"/>
              </w:rPr>
              <w:t>Subject to the requirements of NAAB, to assist DDir NAvn with FT policy</w:t>
            </w:r>
            <w:r>
              <w:rPr>
                <w:rFonts w:ascii="Arial" w:hAnsi="Arial" w:cs="Arial"/>
              </w:rPr>
              <w:t>.</w:t>
            </w:r>
          </w:p>
          <w:p w14:paraId="1ED0847D" w14:textId="77777777" w:rsidR="0015184C" w:rsidRPr="00D06913" w:rsidRDefault="0015184C" w:rsidP="15093984">
            <w:pPr>
              <w:pStyle w:val="ListParagraph"/>
              <w:rPr>
                <w:rFonts w:ascii="Arial" w:hAnsi="Arial" w:cs="Arial"/>
              </w:rPr>
            </w:pPr>
          </w:p>
          <w:p w14:paraId="47B4D813" w14:textId="74448EAC" w:rsidR="009C2FD0" w:rsidRPr="009765E6" w:rsidRDefault="0FF345C1" w:rsidP="5613AB68">
            <w:pPr>
              <w:spacing w:before="120" w:after="120"/>
              <w:rPr>
                <w:rFonts w:ascii="Arial" w:hAnsi="Arial" w:cs="Arial"/>
              </w:rPr>
            </w:pPr>
            <w:r w:rsidRPr="5613AB68">
              <w:rPr>
                <w:rFonts w:ascii="Arial" w:hAnsi="Arial" w:cs="Arial"/>
              </w:rPr>
              <w:t xml:space="preserve">The </w:t>
            </w:r>
            <w:r w:rsidR="63FDA13E" w:rsidRPr="5613AB68">
              <w:rPr>
                <w:rFonts w:ascii="Arial" w:hAnsi="Arial" w:cs="Arial"/>
              </w:rPr>
              <w:t>post holder shall note that these approved TORs seek to describe the extent of the role and its responsi</w:t>
            </w:r>
            <w:r w:rsidR="47BA1858" w:rsidRPr="5613AB68">
              <w:rPr>
                <w:rFonts w:ascii="Arial" w:hAnsi="Arial" w:cs="Arial"/>
              </w:rPr>
              <w:t>bilities, as far as practicable. U</w:t>
            </w:r>
            <w:r w:rsidR="63FDA13E" w:rsidRPr="5613AB68">
              <w:rPr>
                <w:rFonts w:ascii="Arial" w:hAnsi="Arial" w:cs="Arial"/>
              </w:rPr>
              <w:t>ltimately</w:t>
            </w:r>
            <w:r w:rsidR="47BA1858" w:rsidRPr="5613AB68">
              <w:rPr>
                <w:rFonts w:ascii="Arial" w:hAnsi="Arial" w:cs="Arial"/>
              </w:rPr>
              <w:t>, however,</w:t>
            </w:r>
            <w:r w:rsidR="63FDA13E" w:rsidRPr="5613AB68">
              <w:rPr>
                <w:rFonts w:ascii="Arial" w:hAnsi="Arial" w:cs="Arial"/>
              </w:rPr>
              <w:t xml:space="preserve"> it is up to the individual to achieve the job purpose using their leadership, professional </w:t>
            </w:r>
            <w:r w:rsidR="47BA1858" w:rsidRPr="5613AB68">
              <w:rPr>
                <w:rFonts w:ascii="Arial" w:hAnsi="Arial" w:cs="Arial"/>
              </w:rPr>
              <w:t xml:space="preserve">ability and management skills. </w:t>
            </w:r>
            <w:r w:rsidR="63FDA13E" w:rsidRPr="5613AB68">
              <w:rPr>
                <w:rFonts w:ascii="Arial" w:hAnsi="Arial" w:cs="Arial"/>
              </w:rPr>
              <w:t>Thus, these TORs should not be seen as prescriptive and post holders are expected to exercise initiative and be innovative, which may requir</w:t>
            </w:r>
            <w:r w:rsidR="47BA1858" w:rsidRPr="5613AB68">
              <w:rPr>
                <w:rFonts w:ascii="Arial" w:hAnsi="Arial" w:cs="Arial"/>
              </w:rPr>
              <w:t>e operating outside their TORs.</w:t>
            </w:r>
            <w:r w:rsidR="63FDA13E" w:rsidRPr="5613AB68">
              <w:rPr>
                <w:rFonts w:ascii="Arial" w:hAnsi="Arial" w:cs="Arial"/>
              </w:rPr>
              <w:t xml:space="preserve"> In these circumstances post holders are not to be constrained by their TORs in achieving success but must ensure that their line manager and others are kept informed as appropriate.</w:t>
            </w:r>
          </w:p>
        </w:tc>
      </w:tr>
      <w:tr w:rsidR="00D42F43" w14:paraId="25CC5727" w14:textId="77777777" w:rsidTr="15AE7EFF">
        <w:trPr>
          <w:trHeight w:val="6369"/>
        </w:trPr>
        <w:tc>
          <w:tcPr>
            <w:tcW w:w="9016" w:type="dxa"/>
          </w:tcPr>
          <w:p w14:paraId="3E7938C8" w14:textId="77777777" w:rsidR="00007238" w:rsidRDefault="00007238" w:rsidP="00007238">
            <w:pPr>
              <w:rPr>
                <w:rFonts w:ascii="Arial" w:hAnsi="Arial" w:cs="Arial"/>
                <w:b/>
              </w:rPr>
            </w:pPr>
            <w:r w:rsidRPr="00B1417B">
              <w:rPr>
                <w:rFonts w:ascii="Arial" w:hAnsi="Arial" w:cs="Arial"/>
                <w:b/>
              </w:rPr>
              <w:lastRenderedPageBreak/>
              <w:t>Organisation Char</w:t>
            </w:r>
            <w:r>
              <w:rPr>
                <w:rFonts w:ascii="Arial" w:hAnsi="Arial" w:cs="Arial"/>
                <w:b/>
              </w:rPr>
              <w:t>t</w:t>
            </w:r>
          </w:p>
          <w:p w14:paraId="4B841537" w14:textId="77777777" w:rsidR="00D42F43" w:rsidRDefault="00D42F43">
            <w:pPr>
              <w:rPr>
                <w:rFonts w:ascii="Arial" w:hAnsi="Arial" w:cs="Arial"/>
              </w:rPr>
            </w:pPr>
          </w:p>
          <w:p w14:paraId="252EC08A" w14:textId="03099C6D" w:rsidR="003843C0" w:rsidRPr="00770AC3" w:rsidRDefault="00223F50" w:rsidP="15093984">
            <w:pPr>
              <w:rPr>
                <w:rFonts w:ascii="Arial" w:eastAsia="Arial Unicode MS" w:hAnsi="Arial" w:cs="Arial"/>
              </w:rPr>
            </w:pPr>
            <w:r>
              <w:t xml:space="preserve">SO2 PNAAB </w:t>
            </w:r>
            <w:r w:rsidR="6F45B859">
              <w:t xml:space="preserve">is accountable to the </w:t>
            </w:r>
            <w:r w:rsidR="47C0C5D9">
              <w:t>T</w:t>
            </w:r>
            <w:r w:rsidR="36F2E310">
              <w:t xml:space="preserve">MG </w:t>
            </w:r>
            <w:r w:rsidR="3EAD294F">
              <w:t>Cmdt</w:t>
            </w:r>
            <w:r w:rsidR="0B7DDD66">
              <w:t>.</w:t>
            </w:r>
            <w:r w:rsidR="6F45B859">
              <w:t xml:space="preserve"> </w:t>
            </w:r>
          </w:p>
          <w:p w14:paraId="0D9D34A5" w14:textId="2CB3DEBB" w:rsidR="00007238" w:rsidRDefault="00007238"/>
          <w:p w14:paraId="62F94E7E" w14:textId="58069991" w:rsidR="00007238" w:rsidRDefault="00007238" w:rsidP="009D6445">
            <w:pPr>
              <w:jc w:val="center"/>
            </w:pPr>
          </w:p>
          <w:p w14:paraId="11452C97" w14:textId="61592F84" w:rsidR="00007238" w:rsidRDefault="00785736">
            <w:r>
              <w:rPr>
                <w:noProof/>
              </w:rPr>
              <mc:AlternateContent>
                <mc:Choice Requires="wps">
                  <w:drawing>
                    <wp:anchor distT="0" distB="0" distL="114300" distR="114300" simplePos="0" relativeHeight="251658244" behindDoc="1" locked="0" layoutInCell="1" allowOverlap="1" wp14:anchorId="724E7FFD" wp14:editId="47847440">
                      <wp:simplePos x="0" y="0"/>
                      <wp:positionH relativeFrom="column">
                        <wp:posOffset>2073910</wp:posOffset>
                      </wp:positionH>
                      <wp:positionV relativeFrom="paragraph">
                        <wp:posOffset>2084705</wp:posOffset>
                      </wp:positionV>
                      <wp:extent cx="1143000" cy="685800"/>
                      <wp:effectExtent l="0" t="0" r="19050" b="19050"/>
                      <wp:wrapTight wrapText="bothSides">
                        <wp:wrapPolygon edited="0">
                          <wp:start x="0" y="0"/>
                          <wp:lineTo x="0" y="21600"/>
                          <wp:lineTo x="21600" y="21600"/>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143000" cy="685800"/>
                              </a:xfrm>
                              <a:prstGeom prst="rect">
                                <a:avLst/>
                              </a:prstGeom>
                              <a:solidFill>
                                <a:sysClr val="window" lastClr="FFFFFF"/>
                              </a:solidFill>
                              <a:ln w="6350">
                                <a:solidFill>
                                  <a:prstClr val="black"/>
                                </a:solidFill>
                              </a:ln>
                            </wps:spPr>
                            <wps:txbx>
                              <w:txbxContent>
                                <w:p w14:paraId="0E5868B5" w14:textId="0673C92E" w:rsidR="00F21AEF" w:rsidRDefault="00866565" w:rsidP="00F21AEF">
                                  <w:pPr>
                                    <w:jc w:val="center"/>
                                  </w:pPr>
                                  <w:r>
                                    <w:t>PNAAB</w:t>
                                  </w:r>
                                </w:p>
                                <w:p w14:paraId="70B5A8B7" w14:textId="2A719DE0" w:rsidR="00F21AEF" w:rsidRDefault="00F21AEF" w:rsidP="00F21AEF">
                                  <w:pPr>
                                    <w:jc w:val="center"/>
                                  </w:pPr>
                                  <w:r>
                                    <w:t>(OF2)</w:t>
                                  </w:r>
                                </w:p>
                                <w:p w14:paraId="041660D5" w14:textId="77777777" w:rsidR="00F21AEF" w:rsidRDefault="00F21AEF" w:rsidP="00F2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4E7FFD" id="_x0000_t202" coordsize="21600,21600" o:spt="202" path="m,l,21600r21600,l21600,xe">
                      <v:stroke joinstyle="miter"/>
                      <v:path gradientshapeok="t" o:connecttype="rect"/>
                    </v:shapetype>
                    <v:shape id="Text Box 2" o:spid="_x0000_s1026" type="#_x0000_t202" style="position:absolute;margin-left:163.3pt;margin-top:164.15pt;width:90pt;height:54pt;z-index:-2516582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" fillcolor="window" strokeweight=".5pt">
                      <v:textbox>
                        <w:txbxContent>
                          <w:p w14:paraId="0E5868B5" w14:textId="0673C92E" w:rsidR="00F21AEF" w:rsidRDefault="00866565" w:rsidP="00F21AEF">
                            <w:pPr>
                              <w:jc w:val="center"/>
                            </w:pPr>
                            <w:r>
                              <w:t>PNAAB</w:t>
                            </w:r>
                          </w:p>
                          <w:p w14:paraId="70B5A8B7" w14:textId="2A719DE0" w:rsidR="00F21AEF" w:rsidRDefault="00F21AEF" w:rsidP="00F21AEF">
                            <w:pPr>
                              <w:jc w:val="center"/>
                            </w:pPr>
                            <w:r>
                              <w:t>(OF2)</w:t>
                            </w:r>
                          </w:p>
                          <w:p w14:paraId="041660D5" w14:textId="77777777" w:rsidR="00F21AEF" w:rsidRDefault="00F21AEF" w:rsidP="00F21AEF"/>
                        </w:txbxContent>
                      </v:textbox>
                      <w10:wrap type="tight"/>
                    </v:shape>
                  </w:pict>
                </mc:Fallback>
              </mc:AlternateContent>
            </w:r>
            <w:r>
              <w:rPr>
                <w:noProof/>
              </w:rPr>
              <mc:AlternateContent>
                <mc:Choice Requires="wps">
                  <w:drawing>
                    <wp:anchor distT="0" distB="0" distL="114300" distR="114300" simplePos="0" relativeHeight="251658240" behindDoc="1" locked="0" layoutInCell="1" allowOverlap="1" wp14:anchorId="05C75759" wp14:editId="3580CAF9">
                      <wp:simplePos x="0" y="0"/>
                      <wp:positionH relativeFrom="column">
                        <wp:posOffset>2070735</wp:posOffset>
                      </wp:positionH>
                      <wp:positionV relativeFrom="paragraph">
                        <wp:posOffset>164465</wp:posOffset>
                      </wp:positionV>
                      <wp:extent cx="1143000" cy="685800"/>
                      <wp:effectExtent l="0" t="0" r="19050" b="1905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143000" cy="685800"/>
                              </a:xfrm>
                              <a:prstGeom prst="rect">
                                <a:avLst/>
                              </a:prstGeom>
                              <a:solidFill>
                                <a:schemeClr val="lt1"/>
                              </a:solidFill>
                              <a:ln w="6350">
                                <a:solidFill>
                                  <a:prstClr val="black"/>
                                </a:solidFill>
                              </a:ln>
                            </wps:spPr>
                            <wps:txbx>
                              <w:txbxContent>
                                <w:p w14:paraId="3E6C3C5C" w14:textId="282D4854" w:rsidR="00394457" w:rsidRDefault="00394457" w:rsidP="00C955A2">
                                  <w:pPr>
                                    <w:jc w:val="center"/>
                                  </w:pPr>
                                  <w:r>
                                    <w:t>TMG</w:t>
                                  </w:r>
                                  <w:r w:rsidR="00C67E91">
                                    <w:t xml:space="preserve"> </w:t>
                                  </w:r>
                                  <w:r w:rsidR="00F21AEF">
                                    <w:t xml:space="preserve">Cmdt </w:t>
                                  </w:r>
                                  <w:r w:rsidR="002304D5">
                                    <w:t xml:space="preserve"> </w:t>
                                  </w:r>
                                </w:p>
                                <w:p w14:paraId="3EEFD1A8" w14:textId="66A5E6AB" w:rsidR="00394457" w:rsidRDefault="00394457" w:rsidP="00C955A2">
                                  <w:pPr>
                                    <w:jc w:val="center"/>
                                  </w:pPr>
                                  <w:r>
                                    <w:t>(OF</w:t>
                                  </w:r>
                                  <w:r w:rsidR="00F21AEF">
                                    <w:t>5</w:t>
                                  </w:r>
                                  <w:r w:rsidR="00C955A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C75759" id="Text Box 3" o:spid="_x0000_s1027" type="#_x0000_t202" style="position:absolute;margin-left:163.05pt;margin-top:12.95pt;width:90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" fillcolor="white [3201]" strokeweight=".5pt">
                      <v:textbox>
                        <w:txbxContent>
                          <w:p w14:paraId="3E6C3C5C" w14:textId="282D4854" w:rsidR="00394457" w:rsidRDefault="00394457" w:rsidP="00C955A2">
                            <w:pPr>
                              <w:jc w:val="center"/>
                            </w:pPr>
                            <w:r>
                              <w:t>TMG</w:t>
                            </w:r>
                            <w:r w:rsidR="00C67E91">
                              <w:t xml:space="preserve"> </w:t>
                            </w:r>
                            <w:r w:rsidR="00F21AEF">
                              <w:t xml:space="preserve">Cmdt </w:t>
                            </w:r>
                            <w:r w:rsidR="002304D5">
                              <w:t xml:space="preserve"> </w:t>
                            </w:r>
                          </w:p>
                          <w:p w14:paraId="3EEFD1A8" w14:textId="66A5E6AB" w:rsidR="00394457" w:rsidRDefault="00394457" w:rsidP="00C955A2">
                            <w:pPr>
                              <w:jc w:val="center"/>
                            </w:pPr>
                            <w:r>
                              <w:t>(OF</w:t>
                            </w:r>
                            <w:r w:rsidR="00F21AEF">
                              <w:t>5</w:t>
                            </w:r>
                            <w:r w:rsidR="00C955A2">
                              <w:t>)</w:t>
                            </w:r>
                          </w:p>
                        </w:txbxContent>
                      </v:textbox>
                      <w10:wrap type="tight"/>
                    </v:shape>
                  </w:pict>
                </mc:Fallback>
              </mc:AlternateContent>
            </w:r>
            <w:r w:rsidR="00511E46">
              <w:rPr>
                <w:noProof/>
              </w:rPr>
              <mc:AlternateContent>
                <mc:Choice Requires="wps">
                  <w:drawing>
                    <wp:anchor distT="0" distB="0" distL="114300" distR="114300" simplePos="0" relativeHeight="251658243" behindDoc="0" locked="0" layoutInCell="1" allowOverlap="1" wp14:anchorId="6896BA49" wp14:editId="0865FDB7">
                      <wp:simplePos x="0" y="0"/>
                      <wp:positionH relativeFrom="column">
                        <wp:posOffset>2641600</wp:posOffset>
                      </wp:positionH>
                      <wp:positionV relativeFrom="paragraph">
                        <wp:posOffset>1787525</wp:posOffset>
                      </wp:positionV>
                      <wp:extent cx="0" cy="248920"/>
                      <wp:effectExtent l="0" t="0" r="38100" b="36830"/>
                      <wp:wrapNone/>
                      <wp:docPr id="14" name="Straight Connector 14"/>
                      <wp:cNvGraphicFramePr/>
                      <a:graphic xmlns:a="http://schemas.openxmlformats.org/drawingml/2006/main">
                        <a:graphicData uri="http://schemas.microsoft.com/office/word/2010/wordprocessingShape">
                          <wps:wsp>
                            <wps:cNvCnPr/>
                            <wps:spPr>
                              <a:xfrm>
                                <a:off x="0" y="0"/>
                                <a:ext cx="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sdtdh="http://schemas.microsoft.com/office/word/2020/wordml/sdtdatahash">
                  <w:pict>
                    <v:line id="Straight Connector 14"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08pt,140.75pt" to="208pt,160.35pt" w14:anchorId="5C9C1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">
                      <v:stroke joinstyle="miter"/>
                    </v:line>
                  </w:pict>
                </mc:Fallback>
              </mc:AlternateContent>
            </w:r>
            <w:r w:rsidR="00511E46">
              <w:rPr>
                <w:noProof/>
              </w:rPr>
              <mc:AlternateContent>
                <mc:Choice Requires="wps">
                  <w:drawing>
                    <wp:anchor distT="0" distB="0" distL="114300" distR="114300" simplePos="0" relativeHeight="251658241" behindDoc="1" locked="0" layoutInCell="1" allowOverlap="1" wp14:anchorId="5898EDB9" wp14:editId="456062BF">
                      <wp:simplePos x="0" y="0"/>
                      <wp:positionH relativeFrom="column">
                        <wp:posOffset>2070735</wp:posOffset>
                      </wp:positionH>
                      <wp:positionV relativeFrom="paragraph">
                        <wp:posOffset>1084580</wp:posOffset>
                      </wp:positionV>
                      <wp:extent cx="1143000" cy="68580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143000" cy="685800"/>
                              </a:xfrm>
                              <a:prstGeom prst="rect">
                                <a:avLst/>
                              </a:prstGeom>
                              <a:solidFill>
                                <a:sysClr val="window" lastClr="FFFFFF"/>
                              </a:solidFill>
                              <a:ln w="6350">
                                <a:solidFill>
                                  <a:prstClr val="black"/>
                                </a:solidFill>
                              </a:ln>
                            </wps:spPr>
                            <wps:txbx>
                              <w:txbxContent>
                                <w:p w14:paraId="36A83E49" w14:textId="6ACD45F8" w:rsidR="00394457" w:rsidRDefault="00C67E91" w:rsidP="00394457">
                                  <w:pPr>
                                    <w:jc w:val="center"/>
                                  </w:pPr>
                                  <w:r>
                                    <w:t>TMG</w:t>
                                  </w:r>
                                  <w:r w:rsidR="002304D5">
                                    <w:t xml:space="preserve"> </w:t>
                                  </w:r>
                                  <w:r w:rsidR="00F21AEF">
                                    <w:t>XO</w:t>
                                  </w:r>
                                </w:p>
                                <w:p w14:paraId="248CD3BB" w14:textId="4F453464" w:rsidR="007057BB" w:rsidRDefault="007057BB" w:rsidP="00394457">
                                  <w:pPr>
                                    <w:jc w:val="center"/>
                                  </w:pPr>
                                  <w:r>
                                    <w:t>(OF</w:t>
                                  </w:r>
                                  <w:r w:rsidR="00F21AEF">
                                    <w:t>4</w:t>
                                  </w:r>
                                  <w:r>
                                    <w:t>)</w:t>
                                  </w:r>
                                </w:p>
                                <w:p w14:paraId="152D6649" w14:textId="77777777" w:rsidR="00394457" w:rsidRDefault="00394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98EDB9" id="Text Box 4" o:spid="_x0000_s1028" type="#_x0000_t202" style="position:absolute;margin-left:163.05pt;margin-top:85.4pt;width:90pt;height:54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" fillcolor="window" strokeweight=".5pt">
                      <v:textbox>
                        <w:txbxContent>
                          <w:p w14:paraId="36A83E49" w14:textId="6ACD45F8" w:rsidR="00394457" w:rsidRDefault="00C67E91" w:rsidP="00394457">
                            <w:pPr>
                              <w:jc w:val="center"/>
                            </w:pPr>
                            <w:r>
                              <w:t>TMG</w:t>
                            </w:r>
                            <w:r w:rsidR="002304D5">
                              <w:t xml:space="preserve"> </w:t>
                            </w:r>
                            <w:r w:rsidR="00F21AEF">
                              <w:t>XO</w:t>
                            </w:r>
                          </w:p>
                          <w:p w14:paraId="248CD3BB" w14:textId="4F453464" w:rsidR="007057BB" w:rsidRDefault="007057BB" w:rsidP="00394457">
                            <w:pPr>
                              <w:jc w:val="center"/>
                            </w:pPr>
                            <w:r>
                              <w:t>(OF</w:t>
                            </w:r>
                            <w:r w:rsidR="00F21AEF">
                              <w:t>4</w:t>
                            </w:r>
                            <w:r>
                              <w:t>)</w:t>
                            </w:r>
                          </w:p>
                          <w:p w14:paraId="152D6649" w14:textId="77777777" w:rsidR="00394457" w:rsidRDefault="00394457"/>
                        </w:txbxContent>
                      </v:textbox>
                      <w10:wrap type="tight"/>
                    </v:shape>
                  </w:pict>
                </mc:Fallback>
              </mc:AlternateContent>
            </w:r>
            <w:r w:rsidR="00511E46">
              <w:rPr>
                <w:noProof/>
              </w:rPr>
              <mc:AlternateContent>
                <mc:Choice Requires="wps">
                  <w:drawing>
                    <wp:anchor distT="0" distB="0" distL="114300" distR="114300" simplePos="0" relativeHeight="251658242" behindDoc="0" locked="0" layoutInCell="1" allowOverlap="1" wp14:anchorId="72B023CC" wp14:editId="557C2327">
                      <wp:simplePos x="0" y="0"/>
                      <wp:positionH relativeFrom="column">
                        <wp:posOffset>2632710</wp:posOffset>
                      </wp:positionH>
                      <wp:positionV relativeFrom="paragraph">
                        <wp:posOffset>872490</wp:posOffset>
                      </wp:positionV>
                      <wp:extent cx="0" cy="248920"/>
                      <wp:effectExtent l="0" t="0" r="38100" b="36830"/>
                      <wp:wrapNone/>
                      <wp:docPr id="5" name="Straight Connector 5"/>
                      <wp:cNvGraphicFramePr/>
                      <a:graphic xmlns:a="http://schemas.openxmlformats.org/drawingml/2006/main">
                        <a:graphicData uri="http://schemas.microsoft.com/office/word/2010/wordprocessingShape">
                          <wps:wsp>
                            <wps:cNvCnPr/>
                            <wps:spPr>
                              <a:xfrm>
                                <a:off x="0" y="0"/>
                                <a:ext cx="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sdtdh="http://schemas.microsoft.com/office/word/2020/wordml/sdtdatahash">
                  <w:pict>
                    <v:line id="Straight Connector 5"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07.3pt,68.7pt" to="207.3pt,88.3pt" w14:anchorId="6E618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">
                      <v:stroke joinstyle="miter"/>
                    </v:line>
                  </w:pict>
                </mc:Fallback>
              </mc:AlternateContent>
            </w:r>
          </w:p>
        </w:tc>
      </w:tr>
    </w:tbl>
    <w:p w14:paraId="2285E8E7" w14:textId="0275CE59" w:rsidR="00917F8F" w:rsidRDefault="00917F8F"/>
    <w:p w14:paraId="2B3832C9" w14:textId="77777777" w:rsidR="00D42F43" w:rsidRDefault="00D42F43"/>
    <w:tbl>
      <w:tblPr>
        <w:tblStyle w:val="TableGrid"/>
        <w:tblW w:w="0" w:type="auto"/>
        <w:tblLook w:val="04A0" w:firstRow="1" w:lastRow="0" w:firstColumn="1" w:lastColumn="0" w:noHBand="0" w:noVBand="1"/>
      </w:tblPr>
      <w:tblGrid>
        <w:gridCol w:w="6929"/>
        <w:gridCol w:w="2087"/>
      </w:tblGrid>
      <w:tr w:rsidR="00007238" w14:paraId="38C0A5AC" w14:textId="77777777" w:rsidTr="56244C55">
        <w:tc>
          <w:tcPr>
            <w:tcW w:w="9016" w:type="dxa"/>
            <w:gridSpan w:val="2"/>
            <w:shd w:val="clear" w:color="auto" w:fill="D0CECE" w:themeFill="background2" w:themeFillShade="E6"/>
          </w:tcPr>
          <w:p w14:paraId="260104AA" w14:textId="368C6AB0" w:rsidR="00007238" w:rsidRPr="00007238" w:rsidRDefault="00007238">
            <w:pPr>
              <w:rPr>
                <w:b/>
              </w:rPr>
            </w:pPr>
            <w:r w:rsidRPr="00007238">
              <w:rPr>
                <w:b/>
              </w:rPr>
              <w:t>PART C - RESPONSIBILITIES</w:t>
            </w:r>
          </w:p>
          <w:p w14:paraId="101CB7B7" w14:textId="77777777" w:rsidR="00007238" w:rsidRDefault="00007238"/>
        </w:tc>
      </w:tr>
      <w:tr w:rsidR="00A74F29" w14:paraId="768F7761" w14:textId="77777777" w:rsidTr="56244C55">
        <w:tc>
          <w:tcPr>
            <w:tcW w:w="6929" w:type="dxa"/>
            <w:hideMark/>
          </w:tcPr>
          <w:p w14:paraId="51A0882E" w14:textId="77777777" w:rsidR="00A74F29" w:rsidRDefault="00A74F29" w:rsidP="00AE479D">
            <w:pPr>
              <w:spacing w:before="60" w:after="60"/>
              <w:ind w:right="206"/>
              <w:rPr>
                <w:rFonts w:ascii="Arial" w:hAnsi="Arial" w:cs="Arial"/>
                <w:b/>
              </w:rPr>
            </w:pPr>
            <w:r>
              <w:rPr>
                <w:rFonts w:ascii="Arial" w:hAnsi="Arial" w:cs="Arial"/>
                <w:b/>
              </w:rPr>
              <w:t>Responsib</w:t>
            </w:r>
            <w:r w:rsidR="00AE479D">
              <w:rPr>
                <w:rFonts w:ascii="Arial" w:hAnsi="Arial" w:cs="Arial"/>
                <w:b/>
              </w:rPr>
              <w:t>le for:</w:t>
            </w:r>
          </w:p>
        </w:tc>
        <w:tc>
          <w:tcPr>
            <w:tcW w:w="2087" w:type="dxa"/>
            <w:hideMark/>
          </w:tcPr>
          <w:p w14:paraId="16953E9B" w14:textId="77777777" w:rsidR="00A74F29" w:rsidRDefault="00A74F29">
            <w:pPr>
              <w:spacing w:before="60" w:after="60"/>
              <w:ind w:right="206"/>
              <w:rPr>
                <w:rFonts w:ascii="Arial" w:hAnsi="Arial" w:cs="Arial"/>
                <w:b/>
              </w:rPr>
            </w:pPr>
            <w:r>
              <w:rPr>
                <w:rFonts w:ascii="Arial" w:hAnsi="Arial" w:cs="Arial"/>
                <w:b/>
              </w:rPr>
              <w:t>Percentage</w:t>
            </w:r>
          </w:p>
        </w:tc>
      </w:tr>
      <w:tr w:rsidR="00AD2F69" w14:paraId="326F5013" w14:textId="77777777" w:rsidTr="56244C55">
        <w:tc>
          <w:tcPr>
            <w:tcW w:w="6929" w:type="dxa"/>
          </w:tcPr>
          <w:p w14:paraId="78E3B17B" w14:textId="5EAEE39E" w:rsidR="00AD2F69" w:rsidRPr="00866565" w:rsidRDefault="00866565" w:rsidP="00866565">
            <w:pPr>
              <w:tabs>
                <w:tab w:val="left" w:pos="525"/>
              </w:tabs>
              <w:spacing w:before="120" w:after="120"/>
              <w:rPr>
                <w:rFonts w:ascii="Arial" w:hAnsi="Arial" w:cs="Arial"/>
                <w:color w:val="000000" w:themeColor="text1"/>
              </w:rPr>
            </w:pPr>
            <w:r>
              <w:rPr>
                <w:rFonts w:ascii="Arial" w:hAnsi="Arial" w:cs="Arial"/>
                <w:color w:val="000000" w:themeColor="text1"/>
              </w:rPr>
              <w:t>Interviewing and compiling reports on all candidates referred to the NAAB</w:t>
            </w:r>
          </w:p>
        </w:tc>
        <w:tc>
          <w:tcPr>
            <w:tcW w:w="2087" w:type="dxa"/>
          </w:tcPr>
          <w:p w14:paraId="521CB597" w14:textId="3159E978" w:rsidR="00AD2F69" w:rsidRPr="001C3807" w:rsidRDefault="00480647" w:rsidP="00AD2F69">
            <w:pPr>
              <w:spacing w:before="60" w:after="60"/>
              <w:ind w:right="206"/>
              <w:rPr>
                <w:rFonts w:ascii="Arial" w:hAnsi="Arial" w:cs="Arial"/>
                <w:color w:val="FF0000"/>
                <w:highlight w:val="yellow"/>
              </w:rPr>
            </w:pPr>
            <w:r>
              <w:rPr>
                <w:rFonts w:ascii="Arial" w:hAnsi="Arial" w:cs="Arial"/>
                <w:color w:val="FF0000"/>
                <w:highlight w:val="yellow"/>
              </w:rPr>
              <w:t>35</w:t>
            </w:r>
            <w:r w:rsidR="001C3807">
              <w:rPr>
                <w:rFonts w:ascii="Arial" w:hAnsi="Arial" w:cs="Arial"/>
                <w:color w:val="FF0000"/>
                <w:highlight w:val="yellow"/>
              </w:rPr>
              <w:t>%</w:t>
            </w:r>
          </w:p>
        </w:tc>
      </w:tr>
      <w:tr w:rsidR="00AD2F69" w14:paraId="7AE2F910" w14:textId="77777777" w:rsidTr="56244C55">
        <w:tc>
          <w:tcPr>
            <w:tcW w:w="6929" w:type="dxa"/>
          </w:tcPr>
          <w:p w14:paraId="19B33BFB" w14:textId="0BE50B54" w:rsidR="00AD2F69" w:rsidRPr="00866565" w:rsidRDefault="00866565" w:rsidP="00866565">
            <w:pPr>
              <w:tabs>
                <w:tab w:val="left" w:pos="525"/>
              </w:tabs>
              <w:spacing w:before="120" w:after="120"/>
              <w:rPr>
                <w:rFonts w:ascii="Arial" w:hAnsi="Arial" w:cs="Arial"/>
                <w:color w:val="000000" w:themeColor="text1"/>
              </w:rPr>
            </w:pPr>
            <w:r w:rsidRPr="00866565">
              <w:rPr>
                <w:rFonts w:ascii="Arial" w:hAnsi="Arial" w:cs="Arial"/>
                <w:color w:val="000000" w:themeColor="text1"/>
              </w:rPr>
              <w:t>Corresponding directly with the relevant MOD departments, outside authorities, Naval Air Stations, Squadrons and Units on aviation management, standards and practices and flying training matters within NAC and Joint Training and disembarked Front Line Squadrons and Units.</w:t>
            </w:r>
          </w:p>
        </w:tc>
        <w:tc>
          <w:tcPr>
            <w:tcW w:w="2087" w:type="dxa"/>
          </w:tcPr>
          <w:p w14:paraId="0C10C85B" w14:textId="6F8E5F51" w:rsidR="00AD2F69" w:rsidRPr="001C3807" w:rsidRDefault="00480647" w:rsidP="00AD2F69">
            <w:pPr>
              <w:spacing w:before="60" w:after="60"/>
              <w:ind w:right="206"/>
              <w:rPr>
                <w:rFonts w:ascii="Arial" w:hAnsi="Arial" w:cs="Arial"/>
                <w:color w:val="FF0000"/>
                <w:highlight w:val="yellow"/>
              </w:rPr>
            </w:pPr>
            <w:r>
              <w:rPr>
                <w:rFonts w:ascii="Arial" w:hAnsi="Arial" w:cs="Arial"/>
                <w:color w:val="FF0000"/>
                <w:highlight w:val="yellow"/>
              </w:rPr>
              <w:t>25</w:t>
            </w:r>
            <w:r w:rsidR="001C3807" w:rsidRPr="001C3807">
              <w:rPr>
                <w:rFonts w:ascii="Arial" w:hAnsi="Arial" w:cs="Arial"/>
                <w:color w:val="FF0000"/>
                <w:highlight w:val="yellow"/>
              </w:rPr>
              <w:t>%</w:t>
            </w:r>
          </w:p>
        </w:tc>
      </w:tr>
      <w:tr w:rsidR="00AD2F69" w14:paraId="45C7AD4E" w14:textId="77777777" w:rsidTr="56244C55">
        <w:tc>
          <w:tcPr>
            <w:tcW w:w="6929" w:type="dxa"/>
          </w:tcPr>
          <w:p w14:paraId="735FCA28" w14:textId="64CEA8CA" w:rsidR="00AD2F69" w:rsidRPr="00866565" w:rsidRDefault="00866565" w:rsidP="5D0DFD31">
            <w:pPr>
              <w:pStyle w:val="ListParagraph"/>
              <w:tabs>
                <w:tab w:val="left" w:pos="525"/>
              </w:tabs>
              <w:spacing w:before="120" w:after="120"/>
              <w:ind w:left="22"/>
              <w:rPr>
                <w:rFonts w:ascii="Arial" w:hAnsi="Arial" w:cs="Arial"/>
                <w:color w:val="000000" w:themeColor="text1"/>
              </w:rPr>
            </w:pPr>
            <w:r w:rsidRPr="00866565">
              <w:rPr>
                <w:rFonts w:ascii="Arial" w:hAnsi="Arial" w:cs="Arial"/>
                <w:color w:val="000000" w:themeColor="text1"/>
              </w:rPr>
              <w:t>Liais</w:t>
            </w:r>
            <w:r w:rsidR="00480647">
              <w:rPr>
                <w:rFonts w:ascii="Arial" w:hAnsi="Arial" w:cs="Arial"/>
                <w:color w:val="000000" w:themeColor="text1"/>
              </w:rPr>
              <w:t>ing</w:t>
            </w:r>
            <w:r w:rsidRPr="00866565">
              <w:rPr>
                <w:rFonts w:ascii="Arial" w:hAnsi="Arial" w:cs="Arial"/>
                <w:color w:val="000000" w:themeColor="text1"/>
              </w:rPr>
              <w:t xml:space="preserve"> directly with relevant outside authorities for the achievement of his purposes and tasks.</w:t>
            </w:r>
          </w:p>
        </w:tc>
        <w:tc>
          <w:tcPr>
            <w:tcW w:w="2087" w:type="dxa"/>
          </w:tcPr>
          <w:p w14:paraId="3CDB57E4" w14:textId="2632A72F" w:rsidR="00AD2F69" w:rsidRPr="001C3807" w:rsidRDefault="001C3807" w:rsidP="00AD2F69">
            <w:pPr>
              <w:spacing w:before="60" w:after="60"/>
              <w:ind w:right="206"/>
              <w:rPr>
                <w:rFonts w:ascii="Arial" w:hAnsi="Arial" w:cs="Arial"/>
                <w:color w:val="FF0000"/>
                <w:highlight w:val="yellow"/>
              </w:rPr>
            </w:pPr>
            <w:r>
              <w:rPr>
                <w:rFonts w:ascii="Arial" w:hAnsi="Arial" w:cs="Arial"/>
                <w:color w:val="FF0000"/>
                <w:highlight w:val="yellow"/>
              </w:rPr>
              <w:t>10%</w:t>
            </w:r>
          </w:p>
        </w:tc>
      </w:tr>
      <w:tr w:rsidR="00AD2F69" w14:paraId="1E02F6D9" w14:textId="77777777" w:rsidTr="56244C55">
        <w:tc>
          <w:tcPr>
            <w:tcW w:w="6929" w:type="dxa"/>
          </w:tcPr>
          <w:p w14:paraId="18505D42" w14:textId="39D453E6" w:rsidR="00AD2F69" w:rsidRPr="00866565" w:rsidRDefault="00866565" w:rsidP="00866565">
            <w:pPr>
              <w:tabs>
                <w:tab w:val="left" w:pos="525"/>
              </w:tabs>
              <w:spacing w:before="120" w:after="120"/>
              <w:rPr>
                <w:rFonts w:ascii="Arial" w:hAnsi="Arial" w:cs="Arial"/>
                <w:color w:val="000000" w:themeColor="text1"/>
              </w:rPr>
            </w:pPr>
            <w:r w:rsidRPr="00866565">
              <w:rPr>
                <w:rFonts w:ascii="Arial" w:hAnsi="Arial" w:cs="Arial"/>
                <w:color w:val="000000" w:themeColor="text1"/>
              </w:rPr>
              <w:t>Initiat</w:t>
            </w:r>
            <w:r w:rsidR="00480647">
              <w:rPr>
                <w:rFonts w:ascii="Arial" w:hAnsi="Arial" w:cs="Arial"/>
                <w:color w:val="000000" w:themeColor="text1"/>
              </w:rPr>
              <w:t>ing</w:t>
            </w:r>
            <w:r w:rsidRPr="00866565">
              <w:rPr>
                <w:rFonts w:ascii="Arial" w:hAnsi="Arial" w:cs="Arial"/>
                <w:color w:val="000000" w:themeColor="text1"/>
              </w:rPr>
              <w:t xml:space="preserve"> and sign</w:t>
            </w:r>
            <w:r w:rsidR="00480647">
              <w:rPr>
                <w:rFonts w:ascii="Arial" w:hAnsi="Arial" w:cs="Arial"/>
                <w:color w:val="000000" w:themeColor="text1"/>
              </w:rPr>
              <w:t>ing</w:t>
            </w:r>
            <w:r w:rsidRPr="00866565">
              <w:rPr>
                <w:rFonts w:ascii="Arial" w:hAnsi="Arial" w:cs="Arial"/>
                <w:color w:val="000000" w:themeColor="text1"/>
              </w:rPr>
              <w:t xml:space="preserve"> correspondence and releas</w:t>
            </w:r>
            <w:r w:rsidR="00480647">
              <w:rPr>
                <w:rFonts w:ascii="Arial" w:hAnsi="Arial" w:cs="Arial"/>
                <w:color w:val="000000" w:themeColor="text1"/>
              </w:rPr>
              <w:t>ing</w:t>
            </w:r>
            <w:r w:rsidRPr="00866565">
              <w:rPr>
                <w:rFonts w:ascii="Arial" w:hAnsi="Arial" w:cs="Arial"/>
                <w:color w:val="000000" w:themeColor="text1"/>
              </w:rPr>
              <w:t xml:space="preserve"> administrative messages on routine matters in accordance with his primary and secondary purposes</w:t>
            </w:r>
          </w:p>
        </w:tc>
        <w:tc>
          <w:tcPr>
            <w:tcW w:w="2087" w:type="dxa"/>
          </w:tcPr>
          <w:p w14:paraId="5E16713C" w14:textId="47093E21" w:rsidR="00AD2F69" w:rsidRPr="001C3807" w:rsidRDefault="00480647" w:rsidP="00AD2F69">
            <w:pPr>
              <w:spacing w:before="60" w:after="60"/>
              <w:ind w:right="206"/>
              <w:rPr>
                <w:rFonts w:ascii="Arial" w:hAnsi="Arial" w:cs="Arial"/>
                <w:color w:val="FF0000"/>
                <w:highlight w:val="yellow"/>
              </w:rPr>
            </w:pPr>
            <w:r>
              <w:rPr>
                <w:rFonts w:ascii="Arial" w:hAnsi="Arial" w:cs="Arial"/>
                <w:color w:val="FF0000"/>
                <w:highlight w:val="yellow"/>
              </w:rPr>
              <w:t>5</w:t>
            </w:r>
            <w:r w:rsidR="001C3807">
              <w:rPr>
                <w:rFonts w:ascii="Arial" w:hAnsi="Arial" w:cs="Arial"/>
                <w:color w:val="FF0000"/>
                <w:highlight w:val="yellow"/>
              </w:rPr>
              <w:t>%</w:t>
            </w:r>
          </w:p>
        </w:tc>
      </w:tr>
      <w:tr w:rsidR="00AD2F69" w14:paraId="66A42C0E" w14:textId="77777777" w:rsidTr="56244C55">
        <w:tc>
          <w:tcPr>
            <w:tcW w:w="6929" w:type="dxa"/>
          </w:tcPr>
          <w:p w14:paraId="72C49375" w14:textId="43A2C6F7" w:rsidR="00AD2F69" w:rsidRPr="00866565" w:rsidRDefault="00866565" w:rsidP="00866565">
            <w:pPr>
              <w:tabs>
                <w:tab w:val="left" w:pos="525"/>
              </w:tabs>
              <w:spacing w:before="120" w:after="120"/>
              <w:rPr>
                <w:rFonts w:ascii="Arial" w:hAnsi="Arial" w:cs="Arial"/>
                <w:color w:val="000000" w:themeColor="text1"/>
              </w:rPr>
            </w:pPr>
            <w:r w:rsidRPr="00866565">
              <w:rPr>
                <w:rFonts w:ascii="Arial" w:hAnsi="Arial" w:cs="Arial"/>
                <w:color w:val="000000" w:themeColor="text1"/>
              </w:rPr>
              <w:t>Represent</w:t>
            </w:r>
            <w:r w:rsidR="00480647">
              <w:rPr>
                <w:rFonts w:ascii="Arial" w:hAnsi="Arial" w:cs="Arial"/>
                <w:color w:val="000000" w:themeColor="text1"/>
              </w:rPr>
              <w:t>ing</w:t>
            </w:r>
            <w:r w:rsidRPr="00866565">
              <w:rPr>
                <w:rFonts w:ascii="Arial" w:hAnsi="Arial" w:cs="Arial"/>
                <w:color w:val="000000" w:themeColor="text1"/>
              </w:rPr>
              <w:t xml:space="preserve"> DDir NAvn on committees and working groups as required.</w:t>
            </w:r>
          </w:p>
        </w:tc>
        <w:tc>
          <w:tcPr>
            <w:tcW w:w="2087" w:type="dxa"/>
          </w:tcPr>
          <w:p w14:paraId="7A59EB48" w14:textId="2A430D59" w:rsidR="00AD2F69" w:rsidRPr="001C3807" w:rsidRDefault="001C3807" w:rsidP="00AD2F69">
            <w:pPr>
              <w:spacing w:before="60" w:after="60"/>
              <w:ind w:right="206"/>
              <w:rPr>
                <w:rFonts w:ascii="Arial" w:hAnsi="Arial" w:cs="Arial"/>
                <w:color w:val="FF0000"/>
                <w:highlight w:val="yellow"/>
              </w:rPr>
            </w:pPr>
            <w:r>
              <w:rPr>
                <w:rFonts w:ascii="Arial" w:hAnsi="Arial" w:cs="Arial"/>
                <w:color w:val="FF0000"/>
                <w:highlight w:val="yellow"/>
              </w:rPr>
              <w:t>5%</w:t>
            </w:r>
          </w:p>
        </w:tc>
      </w:tr>
      <w:tr w:rsidR="00AD2F69" w14:paraId="63879B96" w14:textId="77777777" w:rsidTr="56244C55">
        <w:tc>
          <w:tcPr>
            <w:tcW w:w="6929" w:type="dxa"/>
          </w:tcPr>
          <w:p w14:paraId="433AFB83" w14:textId="4968FE27" w:rsidR="00AD2F69" w:rsidRPr="00866565" w:rsidRDefault="00866565" w:rsidP="00866565">
            <w:pPr>
              <w:tabs>
                <w:tab w:val="left" w:pos="525"/>
              </w:tabs>
              <w:spacing w:before="120" w:after="120"/>
              <w:rPr>
                <w:rFonts w:ascii="Arial" w:hAnsi="Arial" w:cs="Arial"/>
                <w:color w:val="000000" w:themeColor="text1"/>
              </w:rPr>
            </w:pPr>
            <w:r w:rsidRPr="00866565">
              <w:rPr>
                <w:rFonts w:ascii="Arial" w:hAnsi="Arial" w:cs="Arial"/>
                <w:color w:val="000000" w:themeColor="text1"/>
              </w:rPr>
              <w:t>Deputis</w:t>
            </w:r>
            <w:r w:rsidR="00480647">
              <w:rPr>
                <w:rFonts w:ascii="Arial" w:hAnsi="Arial" w:cs="Arial"/>
                <w:color w:val="000000" w:themeColor="text1"/>
              </w:rPr>
              <w:t>ing</w:t>
            </w:r>
            <w:r w:rsidRPr="00866565">
              <w:rPr>
                <w:rFonts w:ascii="Arial" w:hAnsi="Arial" w:cs="Arial"/>
                <w:color w:val="000000" w:themeColor="text1"/>
              </w:rPr>
              <w:t xml:space="preserve"> for TRG TMG HQ CDR TPLAN on training matters associated with job purpose</w:t>
            </w:r>
          </w:p>
        </w:tc>
        <w:tc>
          <w:tcPr>
            <w:tcW w:w="2087" w:type="dxa"/>
          </w:tcPr>
          <w:p w14:paraId="48CFB60B" w14:textId="364BCD4F" w:rsidR="00AD2F69" w:rsidRPr="001C3807" w:rsidRDefault="001C3807" w:rsidP="00AD2F69">
            <w:pPr>
              <w:spacing w:before="60" w:after="60"/>
              <w:ind w:right="206"/>
              <w:rPr>
                <w:rFonts w:ascii="Arial" w:hAnsi="Arial" w:cs="Arial"/>
                <w:color w:val="FF0000"/>
                <w:highlight w:val="yellow"/>
              </w:rPr>
            </w:pPr>
            <w:r>
              <w:rPr>
                <w:rFonts w:ascii="Arial" w:hAnsi="Arial" w:cs="Arial"/>
                <w:color w:val="FF0000"/>
                <w:highlight w:val="yellow"/>
              </w:rPr>
              <w:t>5%</w:t>
            </w:r>
          </w:p>
        </w:tc>
      </w:tr>
      <w:tr w:rsidR="00AD2F69" w14:paraId="77931AB2" w14:textId="77777777" w:rsidTr="56244C55">
        <w:tc>
          <w:tcPr>
            <w:tcW w:w="6929" w:type="dxa"/>
          </w:tcPr>
          <w:p w14:paraId="6468B04B" w14:textId="6927B426" w:rsidR="00AD2F69" w:rsidRPr="00866565" w:rsidRDefault="00480647" w:rsidP="00866565">
            <w:pPr>
              <w:pStyle w:val="ListParagraph"/>
              <w:tabs>
                <w:tab w:val="left" w:pos="525"/>
              </w:tabs>
              <w:spacing w:before="120" w:after="120"/>
              <w:ind w:left="22"/>
              <w:rPr>
                <w:rFonts w:ascii="Arial" w:hAnsi="Arial" w:cs="Arial"/>
                <w:color w:val="000000" w:themeColor="text1"/>
              </w:rPr>
            </w:pPr>
            <w:r>
              <w:rPr>
                <w:rFonts w:ascii="Arial" w:hAnsi="Arial" w:cs="Arial"/>
                <w:color w:val="000000" w:themeColor="text1"/>
              </w:rPr>
              <w:lastRenderedPageBreak/>
              <w:t>A</w:t>
            </w:r>
            <w:r w:rsidRPr="00480647">
              <w:rPr>
                <w:rFonts w:ascii="Arial" w:hAnsi="Arial" w:cs="Arial"/>
                <w:color w:val="000000" w:themeColor="text1"/>
              </w:rPr>
              <w:t>rrang</w:t>
            </w:r>
            <w:r>
              <w:rPr>
                <w:rFonts w:ascii="Arial" w:hAnsi="Arial" w:cs="Arial"/>
                <w:color w:val="000000" w:themeColor="text1"/>
              </w:rPr>
              <w:t>ing</w:t>
            </w:r>
            <w:r w:rsidRPr="00480647">
              <w:rPr>
                <w:rFonts w:ascii="Arial" w:hAnsi="Arial" w:cs="Arial"/>
                <w:color w:val="000000" w:themeColor="text1"/>
              </w:rPr>
              <w:t xml:space="preserve"> interviews, trainability tests, acquaint courses and visits as required</w:t>
            </w:r>
          </w:p>
        </w:tc>
        <w:tc>
          <w:tcPr>
            <w:tcW w:w="2087" w:type="dxa"/>
          </w:tcPr>
          <w:p w14:paraId="1F400F2E" w14:textId="5D99F6FE" w:rsidR="00AD2F69" w:rsidRPr="00770AC3" w:rsidRDefault="00480647" w:rsidP="00AD2F69">
            <w:pPr>
              <w:spacing w:before="60" w:after="60"/>
              <w:ind w:right="206"/>
              <w:rPr>
                <w:rFonts w:ascii="Arial" w:hAnsi="Arial" w:cs="Arial"/>
                <w:color w:val="FF0000"/>
                <w:highlight w:val="yellow"/>
              </w:rPr>
            </w:pPr>
            <w:r>
              <w:rPr>
                <w:rFonts w:ascii="Arial" w:hAnsi="Arial" w:cs="Arial"/>
                <w:color w:val="FF0000"/>
                <w:highlight w:val="yellow"/>
              </w:rPr>
              <w:t>5%</w:t>
            </w:r>
          </w:p>
        </w:tc>
      </w:tr>
      <w:tr w:rsidR="00AD2F69" w14:paraId="3011AD62" w14:textId="77777777" w:rsidTr="56244C55">
        <w:tc>
          <w:tcPr>
            <w:tcW w:w="6929" w:type="dxa"/>
          </w:tcPr>
          <w:p w14:paraId="61740756" w14:textId="4A12F580" w:rsidR="00AD2F69" w:rsidRPr="00866565" w:rsidRDefault="00480647" w:rsidP="00866565">
            <w:pPr>
              <w:pStyle w:val="ListParagraph"/>
              <w:tabs>
                <w:tab w:val="left" w:pos="525"/>
              </w:tabs>
              <w:spacing w:before="120" w:after="120"/>
              <w:ind w:left="22"/>
              <w:rPr>
                <w:rFonts w:ascii="Arial" w:hAnsi="Arial" w:cs="Arial"/>
                <w:color w:val="000000" w:themeColor="text1"/>
              </w:rPr>
            </w:pPr>
            <w:r>
              <w:rPr>
                <w:rFonts w:ascii="Arial" w:hAnsi="Arial" w:cs="Arial"/>
                <w:color w:val="000000" w:themeColor="text1"/>
              </w:rPr>
              <w:t>F</w:t>
            </w:r>
            <w:r w:rsidRPr="00480647">
              <w:rPr>
                <w:rFonts w:ascii="Arial" w:hAnsi="Arial" w:cs="Arial"/>
                <w:color w:val="000000" w:themeColor="text1"/>
              </w:rPr>
              <w:t>urnish</w:t>
            </w:r>
            <w:r>
              <w:rPr>
                <w:rFonts w:ascii="Arial" w:hAnsi="Arial" w:cs="Arial"/>
                <w:color w:val="000000" w:themeColor="text1"/>
              </w:rPr>
              <w:t>ing</w:t>
            </w:r>
            <w:r w:rsidRPr="00480647">
              <w:rPr>
                <w:rFonts w:ascii="Arial" w:hAnsi="Arial" w:cs="Arial"/>
                <w:color w:val="000000" w:themeColor="text1"/>
              </w:rPr>
              <w:t xml:space="preserve"> advice and statistical data, when requested, and undertak</w:t>
            </w:r>
            <w:r>
              <w:rPr>
                <w:rFonts w:ascii="Arial" w:hAnsi="Arial" w:cs="Arial"/>
                <w:color w:val="000000" w:themeColor="text1"/>
              </w:rPr>
              <w:t>ing</w:t>
            </w:r>
            <w:r w:rsidRPr="00480647">
              <w:rPr>
                <w:rFonts w:ascii="Arial" w:hAnsi="Arial" w:cs="Arial"/>
                <w:color w:val="000000" w:themeColor="text1"/>
              </w:rPr>
              <w:t xml:space="preserve"> staff work associated with Aircrew selection, training and disposal as directed by DDir NAvn</w:t>
            </w:r>
          </w:p>
        </w:tc>
        <w:tc>
          <w:tcPr>
            <w:tcW w:w="2087" w:type="dxa"/>
          </w:tcPr>
          <w:p w14:paraId="3B4A6501" w14:textId="6E93B1C8" w:rsidR="00AD2F69" w:rsidRPr="00770AC3" w:rsidRDefault="00480647" w:rsidP="00AD2F69">
            <w:pPr>
              <w:spacing w:before="60" w:after="60"/>
              <w:ind w:right="206"/>
              <w:rPr>
                <w:rFonts w:ascii="Arial" w:hAnsi="Arial" w:cs="Arial"/>
                <w:color w:val="FF0000"/>
              </w:rPr>
            </w:pPr>
            <w:r>
              <w:rPr>
                <w:rFonts w:ascii="Arial" w:hAnsi="Arial" w:cs="Arial"/>
                <w:color w:val="FF0000"/>
              </w:rPr>
              <w:t>5%</w:t>
            </w:r>
          </w:p>
        </w:tc>
      </w:tr>
      <w:tr w:rsidR="00480647" w14:paraId="3522CBC1" w14:textId="77777777" w:rsidTr="56244C55">
        <w:tc>
          <w:tcPr>
            <w:tcW w:w="6929" w:type="dxa"/>
          </w:tcPr>
          <w:p w14:paraId="1793C418" w14:textId="63CA756B" w:rsidR="00480647" w:rsidRPr="00480647" w:rsidRDefault="00480647" w:rsidP="00480647">
            <w:pPr>
              <w:tabs>
                <w:tab w:val="left" w:pos="525"/>
              </w:tabs>
              <w:spacing w:before="120" w:after="120"/>
              <w:rPr>
                <w:rFonts w:ascii="Arial" w:hAnsi="Arial" w:cs="Arial"/>
                <w:color w:val="000000" w:themeColor="text1"/>
              </w:rPr>
            </w:pPr>
            <w:r>
              <w:rPr>
                <w:rFonts w:ascii="Arial" w:hAnsi="Arial" w:cs="Arial"/>
                <w:color w:val="000000" w:themeColor="text1"/>
              </w:rPr>
              <w:t>M</w:t>
            </w:r>
            <w:r w:rsidRPr="00480647">
              <w:rPr>
                <w:rFonts w:ascii="Arial" w:hAnsi="Arial" w:cs="Arial"/>
                <w:color w:val="000000" w:themeColor="text1"/>
              </w:rPr>
              <w:t>anag</w:t>
            </w:r>
            <w:r>
              <w:rPr>
                <w:rFonts w:ascii="Arial" w:hAnsi="Arial" w:cs="Arial"/>
                <w:color w:val="000000" w:themeColor="text1"/>
              </w:rPr>
              <w:t>ing</w:t>
            </w:r>
            <w:r w:rsidRPr="00480647">
              <w:rPr>
                <w:rFonts w:ascii="Arial" w:hAnsi="Arial" w:cs="Arial"/>
                <w:color w:val="000000" w:themeColor="text1"/>
              </w:rPr>
              <w:t xml:space="preserve"> the holdover employment of all candidates referred to NAAB</w:t>
            </w:r>
          </w:p>
        </w:tc>
        <w:tc>
          <w:tcPr>
            <w:tcW w:w="2087" w:type="dxa"/>
          </w:tcPr>
          <w:p w14:paraId="1AD6951A" w14:textId="437F4EA4" w:rsidR="00480647" w:rsidRPr="00770AC3" w:rsidRDefault="00480647" w:rsidP="00AD2F69">
            <w:pPr>
              <w:spacing w:before="60" w:after="60"/>
              <w:ind w:right="206"/>
              <w:rPr>
                <w:rFonts w:ascii="Arial" w:hAnsi="Arial" w:cs="Arial"/>
                <w:color w:val="FF0000"/>
              </w:rPr>
            </w:pPr>
            <w:r>
              <w:rPr>
                <w:rFonts w:ascii="Arial" w:hAnsi="Arial" w:cs="Arial"/>
                <w:color w:val="FF0000"/>
              </w:rPr>
              <w:t>5%</w:t>
            </w:r>
          </w:p>
        </w:tc>
      </w:tr>
    </w:tbl>
    <w:p w14:paraId="0B5A3C5C" w14:textId="34C78CEC" w:rsidR="00917F8F" w:rsidRDefault="00917F8F"/>
    <w:p w14:paraId="3C72B3CF" w14:textId="77777777" w:rsidR="17AF882B" w:rsidRDefault="17AF882B"/>
    <w:tbl>
      <w:tblPr>
        <w:tblStyle w:val="TableGrid"/>
        <w:tblW w:w="0" w:type="auto"/>
        <w:tblLook w:val="04A0" w:firstRow="1" w:lastRow="0" w:firstColumn="1" w:lastColumn="0" w:noHBand="0" w:noVBand="1"/>
      </w:tblPr>
      <w:tblGrid>
        <w:gridCol w:w="9016"/>
      </w:tblGrid>
      <w:tr w:rsidR="0006041B" w14:paraId="5AB20A5B" w14:textId="77777777" w:rsidTr="6F1762F8">
        <w:tc>
          <w:tcPr>
            <w:tcW w:w="9016" w:type="dxa"/>
            <w:shd w:val="clear" w:color="auto" w:fill="D0CECE" w:themeFill="background2" w:themeFillShade="E6"/>
          </w:tcPr>
          <w:p w14:paraId="1768F2A1" w14:textId="77777777" w:rsidR="0006041B" w:rsidRPr="00007238" w:rsidRDefault="0006041B" w:rsidP="0069723F">
            <w:pPr>
              <w:rPr>
                <w:b/>
              </w:rPr>
            </w:pPr>
            <w:r>
              <w:rPr>
                <w:b/>
              </w:rPr>
              <w:t>PART D</w:t>
            </w:r>
            <w:r w:rsidRPr="00007238">
              <w:rPr>
                <w:b/>
              </w:rPr>
              <w:t xml:space="preserve"> - </w:t>
            </w:r>
            <w:r>
              <w:rPr>
                <w:b/>
              </w:rPr>
              <w:t>AUTHORITY</w:t>
            </w:r>
          </w:p>
          <w:p w14:paraId="3030C994" w14:textId="77777777" w:rsidR="0006041B" w:rsidRDefault="0006041B" w:rsidP="0069723F"/>
        </w:tc>
      </w:tr>
      <w:tr w:rsidR="0006041B" w14:paraId="6E1831E7" w14:textId="77777777" w:rsidTr="6F1762F8">
        <w:tc>
          <w:tcPr>
            <w:tcW w:w="9016" w:type="dxa"/>
          </w:tcPr>
          <w:p w14:paraId="7B442BDB" w14:textId="30DD43D1" w:rsidR="0006041B" w:rsidRDefault="001C3807" w:rsidP="0069723F">
            <w:pPr>
              <w:spacing w:before="60" w:after="60"/>
              <w:ind w:right="206"/>
              <w:rPr>
                <w:rFonts w:ascii="Arial" w:hAnsi="Arial" w:cs="Arial"/>
              </w:rPr>
            </w:pPr>
            <w:r>
              <w:rPr>
                <w:rFonts w:ascii="Arial" w:hAnsi="Arial" w:cs="Arial"/>
              </w:rPr>
              <w:t>SO2 PNAAB</w:t>
            </w:r>
            <w:r w:rsidR="002E03ED">
              <w:t xml:space="preserve"> </w:t>
            </w:r>
            <w:r w:rsidR="0006041B">
              <w:rPr>
                <w:rFonts w:ascii="Arial" w:hAnsi="Arial" w:cs="Arial"/>
              </w:rPr>
              <w:t>has the following authority:</w:t>
            </w:r>
          </w:p>
          <w:p w14:paraId="5A93AB1C" w14:textId="0C56FF0A" w:rsidR="0006041B" w:rsidRDefault="0EF5903E" w:rsidP="0006041B">
            <w:pPr>
              <w:pStyle w:val="ListParagraph"/>
              <w:numPr>
                <w:ilvl w:val="0"/>
                <w:numId w:val="15"/>
              </w:numPr>
              <w:spacing w:before="120"/>
              <w:ind w:left="460" w:hanging="284"/>
              <w:contextualSpacing w:val="0"/>
              <w:rPr>
                <w:rFonts w:ascii="Arial" w:hAnsi="Arial" w:cs="Arial"/>
              </w:rPr>
            </w:pPr>
            <w:r w:rsidRPr="6F1762F8">
              <w:rPr>
                <w:rFonts w:ascii="Arial" w:hAnsi="Arial" w:cs="Arial"/>
              </w:rPr>
              <w:t xml:space="preserve">Liaise </w:t>
            </w:r>
            <w:r w:rsidR="001C3807">
              <w:rPr>
                <w:rFonts w:ascii="Arial" w:hAnsi="Arial" w:cs="Arial"/>
              </w:rPr>
              <w:t xml:space="preserve">directly with </w:t>
            </w:r>
            <w:r w:rsidR="00480647">
              <w:rPr>
                <w:rFonts w:ascii="Arial" w:hAnsi="Arial" w:cs="Arial"/>
              </w:rPr>
              <w:t>all organisations involved in the delivery of flying training, the career management of students (across the joint environment) and the medical fraternity responsible for aviation medicine and training,</w:t>
            </w:r>
            <w:r w:rsidRPr="6F1762F8">
              <w:rPr>
                <w:rFonts w:ascii="Arial" w:hAnsi="Arial" w:cs="Arial"/>
              </w:rPr>
              <w:t xml:space="preserve"> to enable achievement of the ‘Job Purpose’.</w:t>
            </w:r>
          </w:p>
        </w:tc>
      </w:tr>
    </w:tbl>
    <w:p w14:paraId="313F57DD" w14:textId="77777777" w:rsidR="0006041B" w:rsidRDefault="0006041B"/>
    <w:tbl>
      <w:tblPr>
        <w:tblStyle w:val="TableGrid"/>
        <w:tblW w:w="0" w:type="auto"/>
        <w:tblLook w:val="04A0" w:firstRow="1" w:lastRow="0" w:firstColumn="1" w:lastColumn="0" w:noHBand="0" w:noVBand="1"/>
      </w:tblPr>
      <w:tblGrid>
        <w:gridCol w:w="9016"/>
      </w:tblGrid>
      <w:tr w:rsidR="000962F5" w14:paraId="2397DAE1" w14:textId="77777777" w:rsidTr="6F1762F8">
        <w:tc>
          <w:tcPr>
            <w:tcW w:w="9016" w:type="dxa"/>
            <w:shd w:val="clear" w:color="auto" w:fill="D0CECE" w:themeFill="background2" w:themeFillShade="E6"/>
          </w:tcPr>
          <w:p w14:paraId="661A9751" w14:textId="77777777" w:rsidR="000962F5" w:rsidRPr="000962F5" w:rsidRDefault="0022025D">
            <w:pPr>
              <w:rPr>
                <w:b/>
              </w:rPr>
            </w:pPr>
            <w:r>
              <w:rPr>
                <w:b/>
              </w:rPr>
              <w:t>PART E</w:t>
            </w:r>
            <w:r w:rsidR="000962F5" w:rsidRPr="000962F5">
              <w:rPr>
                <w:b/>
              </w:rPr>
              <w:t xml:space="preserve"> - SUCCESS PROFILES</w:t>
            </w:r>
          </w:p>
          <w:p w14:paraId="252BFD0E" w14:textId="77777777" w:rsidR="000962F5" w:rsidRDefault="000962F5"/>
        </w:tc>
      </w:tr>
      <w:tr w:rsidR="000962F5" w14:paraId="3DD6D295" w14:textId="77777777" w:rsidTr="6F1762F8">
        <w:tc>
          <w:tcPr>
            <w:tcW w:w="9016" w:type="dxa"/>
          </w:tcPr>
          <w:p w14:paraId="13B4A695" w14:textId="77777777" w:rsidR="0022025D" w:rsidRPr="0022025D" w:rsidRDefault="0022025D"/>
          <w:p w14:paraId="1467687D" w14:textId="6689489D" w:rsidR="000962F5" w:rsidRPr="0022025D" w:rsidRDefault="0022025D">
            <w:r w:rsidRPr="0022025D">
              <w:t xml:space="preserve">The following competencies, experience and behaviours are necessary for the role of </w:t>
            </w:r>
            <w:r w:rsidR="00BA7BC9">
              <w:t>SO2 PNAAB</w:t>
            </w:r>
          </w:p>
          <w:p w14:paraId="5E204C64" w14:textId="77777777" w:rsidR="000962F5" w:rsidRDefault="000962F5"/>
          <w:p w14:paraId="181F6F06" w14:textId="77777777" w:rsidR="000962F5" w:rsidRDefault="00837EDD">
            <w:pPr>
              <w:rPr>
                <w:b/>
              </w:rPr>
            </w:pPr>
            <w:r>
              <w:rPr>
                <w:b/>
              </w:rPr>
              <w:t>Competencies:</w:t>
            </w:r>
          </w:p>
          <w:p w14:paraId="69EFD604" w14:textId="77777777" w:rsidR="00E11DD0" w:rsidRDefault="00E11DD0">
            <w:pPr>
              <w:rPr>
                <w:b/>
              </w:rPr>
            </w:pPr>
          </w:p>
          <w:p w14:paraId="724EC2C4" w14:textId="0478BE22" w:rsidR="00BA7BC9" w:rsidRDefault="00BA7BC9" w:rsidP="00837EDD">
            <w:pPr>
              <w:numPr>
                <w:ilvl w:val="0"/>
                <w:numId w:val="16"/>
              </w:numPr>
              <w:tabs>
                <w:tab w:val="left" w:pos="599"/>
              </w:tabs>
              <w:spacing w:before="60"/>
              <w:ind w:left="457" w:hanging="425"/>
              <w:rPr>
                <w:rFonts w:ascii="Arial" w:hAnsi="Arial" w:cs="Arial"/>
              </w:rPr>
            </w:pPr>
            <w:r>
              <w:rPr>
                <w:rFonts w:ascii="Arial" w:hAnsi="Arial" w:cs="Arial"/>
              </w:rPr>
              <w:t xml:space="preserve">Post holder is to be a senior Lt Cdr X (P/O) </w:t>
            </w:r>
          </w:p>
          <w:p w14:paraId="72E7E5EC" w14:textId="3BB38DAC" w:rsidR="00837EDD" w:rsidRPr="00F01863" w:rsidRDefault="00837EDD" w:rsidP="00837EDD">
            <w:pPr>
              <w:numPr>
                <w:ilvl w:val="0"/>
                <w:numId w:val="16"/>
              </w:numPr>
              <w:tabs>
                <w:tab w:val="left" w:pos="599"/>
              </w:tabs>
              <w:spacing w:before="60"/>
              <w:ind w:left="457" w:hanging="425"/>
              <w:rPr>
                <w:rFonts w:ascii="Arial" w:hAnsi="Arial" w:cs="Arial"/>
              </w:rPr>
            </w:pPr>
            <w:r w:rsidRPr="00F01863">
              <w:rPr>
                <w:rFonts w:ascii="Arial" w:hAnsi="Arial" w:cs="Arial"/>
              </w:rPr>
              <w:t xml:space="preserve">In date for </w:t>
            </w:r>
            <w:r>
              <w:rPr>
                <w:rFonts w:ascii="Arial" w:hAnsi="Arial" w:cs="Arial"/>
              </w:rPr>
              <w:t>all NCT mandatory training.</w:t>
            </w:r>
          </w:p>
          <w:p w14:paraId="456C7B75" w14:textId="77777777" w:rsidR="00837EDD" w:rsidRPr="00F01863" w:rsidRDefault="00837EDD" w:rsidP="00837EDD">
            <w:pPr>
              <w:numPr>
                <w:ilvl w:val="0"/>
                <w:numId w:val="16"/>
              </w:numPr>
              <w:tabs>
                <w:tab w:val="left" w:pos="599"/>
              </w:tabs>
              <w:spacing w:before="60"/>
              <w:ind w:left="457" w:hanging="425"/>
              <w:rPr>
                <w:rFonts w:ascii="Arial" w:hAnsi="Arial" w:cs="Arial"/>
              </w:rPr>
            </w:pPr>
            <w:r w:rsidRPr="00F01863">
              <w:rPr>
                <w:rFonts w:ascii="Arial" w:hAnsi="Arial" w:cs="Arial"/>
              </w:rPr>
              <w:t>Protecting Information Levels 1, 2 &amp; 3. </w:t>
            </w:r>
          </w:p>
          <w:p w14:paraId="258C7B9C" w14:textId="77777777" w:rsidR="00837EDD" w:rsidRDefault="00837EDD" w:rsidP="00837EDD">
            <w:pPr>
              <w:spacing w:before="120" w:after="120"/>
              <w:rPr>
                <w:b/>
              </w:rPr>
            </w:pPr>
          </w:p>
          <w:p w14:paraId="196EE4A5" w14:textId="77777777" w:rsidR="00837EDD" w:rsidRDefault="00837EDD" w:rsidP="00837EDD">
            <w:pPr>
              <w:spacing w:before="120" w:after="120"/>
              <w:rPr>
                <w:b/>
              </w:rPr>
            </w:pPr>
            <w:r>
              <w:rPr>
                <w:b/>
              </w:rPr>
              <w:t>Knowledge and experience:</w:t>
            </w:r>
          </w:p>
          <w:p w14:paraId="7FBFAF2D" w14:textId="6F89D111" w:rsidR="00480647" w:rsidRDefault="00BA7BC9" w:rsidP="00C61876">
            <w:pPr>
              <w:numPr>
                <w:ilvl w:val="0"/>
                <w:numId w:val="17"/>
              </w:numPr>
              <w:tabs>
                <w:tab w:val="left" w:pos="457"/>
              </w:tabs>
              <w:spacing w:before="60"/>
              <w:ind w:left="457" w:hanging="425"/>
              <w:rPr>
                <w:rFonts w:ascii="Arial" w:hAnsi="Arial" w:cs="Arial"/>
              </w:rPr>
            </w:pPr>
            <w:r>
              <w:rPr>
                <w:rFonts w:ascii="Arial" w:hAnsi="Arial" w:cs="Arial"/>
              </w:rPr>
              <w:t>E</w:t>
            </w:r>
            <w:r w:rsidR="00480647" w:rsidRPr="00480647">
              <w:rPr>
                <w:rFonts w:ascii="Arial" w:hAnsi="Arial" w:cs="Arial"/>
              </w:rPr>
              <w:t>xtensive aviation experience</w:t>
            </w:r>
            <w:r>
              <w:rPr>
                <w:rFonts w:ascii="Arial" w:hAnsi="Arial" w:cs="Arial"/>
              </w:rPr>
              <w:t xml:space="preserve"> including as a QHI/QOI (essential)</w:t>
            </w:r>
            <w:r w:rsidR="00480647" w:rsidRPr="00480647">
              <w:rPr>
                <w:rFonts w:ascii="Arial" w:hAnsi="Arial" w:cs="Arial"/>
              </w:rPr>
              <w:t>.</w:t>
            </w:r>
          </w:p>
          <w:p w14:paraId="03FBD78B" w14:textId="6B922A99" w:rsidR="00BA7BC9" w:rsidRDefault="00BA7BC9" w:rsidP="00C61876">
            <w:pPr>
              <w:numPr>
                <w:ilvl w:val="0"/>
                <w:numId w:val="17"/>
              </w:numPr>
              <w:tabs>
                <w:tab w:val="left" w:pos="457"/>
              </w:tabs>
              <w:spacing w:before="60"/>
              <w:ind w:left="457" w:hanging="425"/>
              <w:rPr>
                <w:rFonts w:ascii="Arial" w:hAnsi="Arial" w:cs="Arial"/>
              </w:rPr>
            </w:pPr>
            <w:r>
              <w:rPr>
                <w:rFonts w:ascii="Arial" w:hAnsi="Arial" w:cs="Arial"/>
              </w:rPr>
              <w:t>S</w:t>
            </w:r>
            <w:r w:rsidRPr="00BA7BC9">
              <w:rPr>
                <w:rFonts w:ascii="Arial" w:hAnsi="Arial" w:cs="Arial"/>
              </w:rPr>
              <w:t>hould have held at least one previous executive appointment (either FAA or GS)</w:t>
            </w:r>
            <w:r>
              <w:rPr>
                <w:rFonts w:ascii="Arial" w:hAnsi="Arial" w:cs="Arial"/>
              </w:rPr>
              <w:t xml:space="preserve"> and should have </w:t>
            </w:r>
            <w:r w:rsidRPr="00BA7BC9">
              <w:rPr>
                <w:rFonts w:ascii="Arial" w:hAnsi="Arial" w:cs="Arial"/>
              </w:rPr>
              <w:t>completed ISC</w:t>
            </w:r>
            <w:r>
              <w:rPr>
                <w:rFonts w:ascii="Arial" w:hAnsi="Arial" w:cs="Arial"/>
              </w:rPr>
              <w:t xml:space="preserve"> (essential)</w:t>
            </w:r>
          </w:p>
          <w:p w14:paraId="782BB8D5" w14:textId="615E751C" w:rsidR="00C61876" w:rsidRPr="00C61876" w:rsidRDefault="00AE6EC2" w:rsidP="00C61876">
            <w:pPr>
              <w:numPr>
                <w:ilvl w:val="0"/>
                <w:numId w:val="17"/>
              </w:numPr>
              <w:tabs>
                <w:tab w:val="left" w:pos="457"/>
              </w:tabs>
              <w:spacing w:before="60"/>
              <w:ind w:left="457" w:hanging="425"/>
              <w:rPr>
                <w:rFonts w:ascii="Arial" w:hAnsi="Arial" w:cs="Arial"/>
              </w:rPr>
            </w:pPr>
            <w:r>
              <w:rPr>
                <w:rFonts w:ascii="Arial" w:hAnsi="Arial" w:cs="Arial"/>
              </w:rPr>
              <w:t>Knowledge of BR</w:t>
            </w:r>
            <w:r w:rsidR="00480647">
              <w:rPr>
                <w:rFonts w:ascii="Arial" w:hAnsi="Arial" w:cs="Arial"/>
              </w:rPr>
              <w:t>d</w:t>
            </w:r>
            <w:r>
              <w:rPr>
                <w:rFonts w:ascii="Arial" w:hAnsi="Arial" w:cs="Arial"/>
              </w:rPr>
              <w:t xml:space="preserve"> 3 (Naval P</w:t>
            </w:r>
            <w:r w:rsidR="005C45AD">
              <w:rPr>
                <w:rFonts w:ascii="Arial" w:hAnsi="Arial" w:cs="Arial"/>
              </w:rPr>
              <w:t>ersonnel Management)</w:t>
            </w:r>
            <w:r w:rsidR="00D37E98">
              <w:rPr>
                <w:rFonts w:ascii="Arial" w:hAnsi="Arial" w:cs="Arial"/>
              </w:rPr>
              <w:t xml:space="preserve"> (essential)</w:t>
            </w:r>
            <w:r w:rsidR="005C45AD">
              <w:rPr>
                <w:rFonts w:ascii="Arial" w:hAnsi="Arial" w:cs="Arial"/>
              </w:rPr>
              <w:t>.</w:t>
            </w:r>
          </w:p>
          <w:p w14:paraId="2872E5E4" w14:textId="4D7E86F9" w:rsidR="00AE6EC2" w:rsidRPr="00AE6EC2" w:rsidRDefault="00837EDD" w:rsidP="00AE6EC2">
            <w:pPr>
              <w:numPr>
                <w:ilvl w:val="0"/>
                <w:numId w:val="17"/>
              </w:numPr>
              <w:tabs>
                <w:tab w:val="left" w:pos="457"/>
              </w:tabs>
              <w:spacing w:before="60"/>
              <w:ind w:left="457" w:hanging="425"/>
              <w:rPr>
                <w:rFonts w:ascii="Arial" w:hAnsi="Arial" w:cs="Arial"/>
              </w:rPr>
            </w:pPr>
            <w:r w:rsidRPr="00412637">
              <w:rPr>
                <w:rFonts w:ascii="Arial" w:hAnsi="Arial" w:cs="Arial"/>
              </w:rPr>
              <w:t xml:space="preserve">Experience of developing and maintaining constructive working relationships with </w:t>
            </w:r>
            <w:r w:rsidR="00D37E98">
              <w:rPr>
                <w:rFonts w:ascii="Arial" w:hAnsi="Arial" w:cs="Arial"/>
              </w:rPr>
              <w:t>partner organisations</w:t>
            </w:r>
            <w:r w:rsidR="00480647">
              <w:rPr>
                <w:rFonts w:ascii="Arial" w:hAnsi="Arial" w:cs="Arial"/>
              </w:rPr>
              <w:t xml:space="preserve"> across a tr-Service environment(essen</w:t>
            </w:r>
            <w:r w:rsidR="00D37E98">
              <w:rPr>
                <w:rFonts w:ascii="Arial" w:hAnsi="Arial" w:cs="Arial"/>
              </w:rPr>
              <w:t>tial)</w:t>
            </w:r>
            <w:r w:rsidR="00412637" w:rsidRPr="00412637">
              <w:rPr>
                <w:rFonts w:ascii="Arial" w:hAnsi="Arial" w:cs="Arial"/>
              </w:rPr>
              <w:t>.</w:t>
            </w:r>
          </w:p>
          <w:p w14:paraId="67E7E186" w14:textId="0D8551E1" w:rsidR="00D37E98" w:rsidRPr="00412637" w:rsidRDefault="00D37E98" w:rsidP="00480647">
            <w:pPr>
              <w:tabs>
                <w:tab w:val="left" w:pos="457"/>
              </w:tabs>
              <w:spacing w:before="60"/>
              <w:rPr>
                <w:rFonts w:ascii="Arial" w:hAnsi="Arial" w:cs="Arial"/>
              </w:rPr>
            </w:pPr>
          </w:p>
          <w:p w14:paraId="45C3BAF4" w14:textId="77777777" w:rsidR="00412637" w:rsidRDefault="00412637"/>
          <w:p w14:paraId="00E8045A" w14:textId="77777777" w:rsidR="00D37E98" w:rsidRPr="00D37E98" w:rsidRDefault="00D37E98" w:rsidP="00D37E98">
            <w:pPr>
              <w:spacing w:before="120" w:after="120"/>
              <w:rPr>
                <w:b/>
              </w:rPr>
            </w:pPr>
            <w:r w:rsidRPr="00D37E98">
              <w:rPr>
                <w:b/>
              </w:rPr>
              <w:t>Behaviours:</w:t>
            </w:r>
          </w:p>
          <w:p w14:paraId="530706F8" w14:textId="77777777" w:rsidR="00FF720E" w:rsidRPr="00F12A2C" w:rsidRDefault="00FF720E" w:rsidP="00D37E98">
            <w:pPr>
              <w:numPr>
                <w:ilvl w:val="0"/>
                <w:numId w:val="18"/>
              </w:numPr>
              <w:tabs>
                <w:tab w:val="left" w:pos="457"/>
              </w:tabs>
              <w:spacing w:before="60"/>
              <w:ind w:left="457" w:hanging="459"/>
              <w:rPr>
                <w:rFonts w:ascii="Arial" w:hAnsi="Arial" w:cs="Arial"/>
              </w:rPr>
            </w:pPr>
            <w:r w:rsidRPr="00F12A2C">
              <w:rPr>
                <w:rFonts w:ascii="Arial" w:hAnsi="Arial" w:cs="Arial"/>
              </w:rPr>
              <w:t>Communicatin</w:t>
            </w:r>
            <w:r w:rsidR="003C654F">
              <w:rPr>
                <w:rFonts w:ascii="Arial" w:hAnsi="Arial" w:cs="Arial"/>
              </w:rPr>
              <w:t>g and Influencing</w:t>
            </w:r>
            <w:r w:rsidR="00D37E98">
              <w:rPr>
                <w:rFonts w:ascii="Arial" w:hAnsi="Arial" w:cs="Arial"/>
              </w:rPr>
              <w:t>.</w:t>
            </w:r>
          </w:p>
          <w:p w14:paraId="4FA332C2" w14:textId="77777777" w:rsidR="00FF720E" w:rsidRPr="00F12A2C" w:rsidRDefault="003C654F" w:rsidP="00D37E98">
            <w:pPr>
              <w:numPr>
                <w:ilvl w:val="0"/>
                <w:numId w:val="18"/>
              </w:numPr>
              <w:tabs>
                <w:tab w:val="left" w:pos="457"/>
              </w:tabs>
              <w:spacing w:before="60"/>
              <w:ind w:left="457" w:hanging="459"/>
              <w:rPr>
                <w:rFonts w:ascii="Arial" w:hAnsi="Arial" w:cs="Arial"/>
              </w:rPr>
            </w:pPr>
            <w:r>
              <w:rPr>
                <w:rFonts w:ascii="Arial" w:hAnsi="Arial" w:cs="Arial"/>
              </w:rPr>
              <w:t>Working Together</w:t>
            </w:r>
            <w:r w:rsidR="00D37E98">
              <w:rPr>
                <w:rFonts w:ascii="Arial" w:hAnsi="Arial" w:cs="Arial"/>
              </w:rPr>
              <w:t>.</w:t>
            </w:r>
          </w:p>
          <w:p w14:paraId="42DF0E13" w14:textId="77777777" w:rsidR="00FF720E" w:rsidRPr="00F12A2C" w:rsidRDefault="00FF720E" w:rsidP="00D37E98">
            <w:pPr>
              <w:numPr>
                <w:ilvl w:val="0"/>
                <w:numId w:val="18"/>
              </w:numPr>
              <w:tabs>
                <w:tab w:val="left" w:pos="457"/>
              </w:tabs>
              <w:spacing w:before="60"/>
              <w:ind w:left="457" w:hanging="459"/>
              <w:rPr>
                <w:rFonts w:ascii="Arial" w:hAnsi="Arial" w:cs="Arial"/>
              </w:rPr>
            </w:pPr>
            <w:r w:rsidRPr="00F12A2C">
              <w:rPr>
                <w:rFonts w:ascii="Arial" w:hAnsi="Arial" w:cs="Arial"/>
              </w:rPr>
              <w:t>Seeing the Big Picture</w:t>
            </w:r>
            <w:r w:rsidR="00D37E98">
              <w:rPr>
                <w:rFonts w:ascii="Arial" w:hAnsi="Arial" w:cs="Arial"/>
              </w:rPr>
              <w:t>.</w:t>
            </w:r>
          </w:p>
          <w:p w14:paraId="63A45F7F" w14:textId="480A550F" w:rsidR="00FF720E" w:rsidRPr="00BA7BC9" w:rsidRDefault="00FF720E" w:rsidP="00BA7BC9">
            <w:pPr>
              <w:numPr>
                <w:ilvl w:val="0"/>
                <w:numId w:val="18"/>
              </w:numPr>
              <w:tabs>
                <w:tab w:val="left" w:pos="457"/>
              </w:tabs>
              <w:spacing w:before="60"/>
              <w:ind w:left="457" w:hanging="459"/>
              <w:rPr>
                <w:rFonts w:ascii="Arial" w:hAnsi="Arial" w:cs="Arial"/>
              </w:rPr>
            </w:pPr>
            <w:r w:rsidRPr="00F12A2C">
              <w:rPr>
                <w:rFonts w:ascii="Arial" w:hAnsi="Arial" w:cs="Arial"/>
              </w:rPr>
              <w:t>Making Effective Decisions</w:t>
            </w:r>
            <w:r w:rsidR="00BA7BC9">
              <w:rPr>
                <w:rFonts w:ascii="Arial" w:hAnsi="Arial" w:cs="Arial"/>
              </w:rPr>
              <w:t>.</w:t>
            </w:r>
          </w:p>
          <w:p w14:paraId="33F07CE2" w14:textId="77777777" w:rsidR="00FF720E" w:rsidRPr="00F12A2C" w:rsidRDefault="00FF720E" w:rsidP="00D37E98">
            <w:pPr>
              <w:numPr>
                <w:ilvl w:val="0"/>
                <w:numId w:val="18"/>
              </w:numPr>
              <w:tabs>
                <w:tab w:val="left" w:pos="457"/>
              </w:tabs>
              <w:spacing w:before="60"/>
              <w:ind w:left="457" w:hanging="459"/>
              <w:rPr>
                <w:rFonts w:ascii="Arial" w:hAnsi="Arial" w:cs="Arial"/>
              </w:rPr>
            </w:pPr>
            <w:r w:rsidRPr="00F12A2C">
              <w:rPr>
                <w:rFonts w:ascii="Arial" w:hAnsi="Arial" w:cs="Arial"/>
              </w:rPr>
              <w:t>Delivering at Pace</w:t>
            </w:r>
            <w:r w:rsidR="00D37E98">
              <w:rPr>
                <w:rFonts w:ascii="Arial" w:hAnsi="Arial" w:cs="Arial"/>
              </w:rPr>
              <w:t>.</w:t>
            </w:r>
          </w:p>
          <w:p w14:paraId="2BF3AA3E" w14:textId="77777777" w:rsidR="000962F5" w:rsidRDefault="000962F5" w:rsidP="00D37E98">
            <w:pPr>
              <w:pStyle w:val="ListParagraph"/>
              <w:ind w:left="0"/>
            </w:pPr>
          </w:p>
        </w:tc>
      </w:tr>
    </w:tbl>
    <w:p w14:paraId="75597199" w14:textId="77777777" w:rsidR="000962F5" w:rsidRDefault="000962F5"/>
    <w:tbl>
      <w:tblPr>
        <w:tblStyle w:val="TableGrid"/>
        <w:tblW w:w="0" w:type="auto"/>
        <w:tblLook w:val="04A0" w:firstRow="1" w:lastRow="0" w:firstColumn="1" w:lastColumn="0" w:noHBand="0" w:noVBand="1"/>
      </w:tblPr>
      <w:tblGrid>
        <w:gridCol w:w="9016"/>
      </w:tblGrid>
      <w:tr w:rsidR="003422E9" w14:paraId="6FBA9214" w14:textId="77777777" w:rsidTr="6F1762F8">
        <w:tc>
          <w:tcPr>
            <w:tcW w:w="9016" w:type="dxa"/>
            <w:shd w:val="clear" w:color="auto" w:fill="D0CECE" w:themeFill="background2" w:themeFillShade="E6"/>
          </w:tcPr>
          <w:p w14:paraId="0367E1C3" w14:textId="77777777" w:rsidR="003422E9" w:rsidRDefault="00AB4F64">
            <w:pPr>
              <w:rPr>
                <w:b/>
              </w:rPr>
            </w:pPr>
            <w:r>
              <w:rPr>
                <w:b/>
              </w:rPr>
              <w:t>PART F</w:t>
            </w:r>
            <w:r w:rsidR="003422E9">
              <w:rPr>
                <w:b/>
              </w:rPr>
              <w:t xml:space="preserve"> - LEARNING &amp; DEVELOPMENT</w:t>
            </w:r>
          </w:p>
          <w:p w14:paraId="434CADF6" w14:textId="77777777" w:rsidR="003422E9" w:rsidRPr="003422E9" w:rsidRDefault="003422E9">
            <w:pPr>
              <w:rPr>
                <w:b/>
              </w:rPr>
            </w:pPr>
          </w:p>
        </w:tc>
      </w:tr>
      <w:tr w:rsidR="003422E9" w14:paraId="3972ECA1" w14:textId="77777777" w:rsidTr="6F1762F8">
        <w:tc>
          <w:tcPr>
            <w:tcW w:w="9016" w:type="dxa"/>
          </w:tcPr>
          <w:p w14:paraId="6382EFB1" w14:textId="77777777" w:rsidR="003422E9" w:rsidRDefault="003422E9"/>
          <w:p w14:paraId="31323ED4" w14:textId="6196B04A" w:rsidR="00FC6206" w:rsidRDefault="528DD511" w:rsidP="00FC6206">
            <w:pPr>
              <w:rPr>
                <w:rFonts w:ascii="Arial" w:hAnsi="Arial" w:cs="Arial"/>
              </w:rPr>
            </w:pPr>
            <w:r w:rsidRPr="6F1762F8">
              <w:rPr>
                <w:rFonts w:ascii="Arial" w:hAnsi="Arial" w:cs="Arial"/>
              </w:rPr>
              <w:t>The p</w:t>
            </w:r>
            <w:r w:rsidR="2836C6C0" w:rsidRPr="6F1762F8">
              <w:rPr>
                <w:rFonts w:ascii="Arial" w:hAnsi="Arial" w:cs="Arial"/>
              </w:rPr>
              <w:t xml:space="preserve">ost holder will be required to undertake all MOD Mandatory Training related to </w:t>
            </w:r>
            <w:r w:rsidRPr="6F1762F8">
              <w:rPr>
                <w:rFonts w:ascii="Arial" w:hAnsi="Arial" w:cs="Arial"/>
              </w:rPr>
              <w:t xml:space="preserve">the </w:t>
            </w:r>
            <w:r w:rsidR="2836C6C0" w:rsidRPr="6F1762F8">
              <w:rPr>
                <w:rFonts w:ascii="Arial" w:hAnsi="Arial" w:cs="Arial"/>
              </w:rPr>
              <w:t>post and site</w:t>
            </w:r>
            <w:r w:rsidRPr="6F1762F8">
              <w:rPr>
                <w:rFonts w:ascii="Arial" w:hAnsi="Arial" w:cs="Arial"/>
              </w:rPr>
              <w:t>,</w:t>
            </w:r>
            <w:r w:rsidR="2836C6C0" w:rsidRPr="6F1762F8">
              <w:rPr>
                <w:rFonts w:ascii="Arial" w:hAnsi="Arial" w:cs="Arial"/>
              </w:rPr>
              <w:t xml:space="preserve"> and</w:t>
            </w:r>
            <w:r w:rsidRPr="6F1762F8">
              <w:rPr>
                <w:rFonts w:ascii="Arial" w:hAnsi="Arial" w:cs="Arial"/>
              </w:rPr>
              <w:t xml:space="preserve"> </w:t>
            </w:r>
            <w:r w:rsidR="0BC27886" w:rsidRPr="6F1762F8">
              <w:rPr>
                <w:rFonts w:ascii="Arial" w:hAnsi="Arial" w:cs="Arial"/>
              </w:rPr>
              <w:t xml:space="preserve">to </w:t>
            </w:r>
            <w:r w:rsidRPr="6F1762F8">
              <w:rPr>
                <w:rFonts w:ascii="Arial" w:hAnsi="Arial" w:cs="Arial"/>
              </w:rPr>
              <w:t>support the training of direct reports.</w:t>
            </w:r>
          </w:p>
          <w:p w14:paraId="6FA12993" w14:textId="77777777" w:rsidR="00FC6206" w:rsidRDefault="00FC6206"/>
          <w:p w14:paraId="14C4CF16" w14:textId="3C1FB85D" w:rsidR="003D5330" w:rsidRDefault="00AB4F64">
            <w:r>
              <w:t>The post holder will be required to maintain the currency of their knowledge and skills relating to training/ education policies, standards, theories and methodologies through ongoing CPD.</w:t>
            </w:r>
          </w:p>
          <w:p w14:paraId="5D493B02" w14:textId="77777777" w:rsidR="003D5330" w:rsidRDefault="003D5330"/>
          <w:p w14:paraId="5D69A885" w14:textId="77777777" w:rsidR="003422E9" w:rsidRDefault="003422E9"/>
        </w:tc>
      </w:tr>
    </w:tbl>
    <w:p w14:paraId="08ECAF10" w14:textId="77777777" w:rsidR="003422E9" w:rsidRDefault="003422E9"/>
    <w:p w14:paraId="7B04B2BB" w14:textId="77777777" w:rsidR="00EB22D3" w:rsidRDefault="00EB22D3"/>
    <w:tbl>
      <w:tblPr>
        <w:tblStyle w:val="TableGrid"/>
        <w:tblW w:w="0" w:type="auto"/>
        <w:tblLook w:val="04A0" w:firstRow="1" w:lastRow="0" w:firstColumn="1" w:lastColumn="0" w:noHBand="0" w:noVBand="1"/>
      </w:tblPr>
      <w:tblGrid>
        <w:gridCol w:w="3397"/>
        <w:gridCol w:w="5619"/>
      </w:tblGrid>
      <w:tr w:rsidR="003422E9" w14:paraId="787F5A8E" w14:textId="77777777" w:rsidTr="003422E9">
        <w:tc>
          <w:tcPr>
            <w:tcW w:w="9016" w:type="dxa"/>
            <w:gridSpan w:val="2"/>
            <w:shd w:val="clear" w:color="auto" w:fill="D0CECE" w:themeFill="background2" w:themeFillShade="E6"/>
          </w:tcPr>
          <w:p w14:paraId="7E49996E" w14:textId="77777777" w:rsidR="003422E9" w:rsidRDefault="003422E9">
            <w:pPr>
              <w:rPr>
                <w:b/>
              </w:rPr>
            </w:pPr>
            <w:r w:rsidRPr="003422E9">
              <w:rPr>
                <w:b/>
              </w:rPr>
              <w:t>PART F - SIGNATURES</w:t>
            </w:r>
          </w:p>
          <w:p w14:paraId="68900792" w14:textId="77777777" w:rsidR="003422E9" w:rsidRDefault="003422E9"/>
        </w:tc>
      </w:tr>
      <w:tr w:rsidR="003422E9" w14:paraId="520098B3" w14:textId="77777777" w:rsidTr="003422E9">
        <w:tc>
          <w:tcPr>
            <w:tcW w:w="3397" w:type="dxa"/>
          </w:tcPr>
          <w:p w14:paraId="48C1F6B7" w14:textId="77777777" w:rsidR="003422E9" w:rsidRDefault="003422E9" w:rsidP="003422E9">
            <w:r w:rsidRPr="00B1417B">
              <w:rPr>
                <w:rFonts w:ascii="Arial" w:hAnsi="Arial" w:cs="Arial"/>
                <w:b/>
              </w:rPr>
              <w:t>Post holder:</w:t>
            </w:r>
          </w:p>
        </w:tc>
        <w:tc>
          <w:tcPr>
            <w:tcW w:w="5619" w:type="dxa"/>
          </w:tcPr>
          <w:p w14:paraId="5422B182" w14:textId="77777777" w:rsidR="003422E9" w:rsidRDefault="003422E9" w:rsidP="003422E9"/>
        </w:tc>
      </w:tr>
      <w:tr w:rsidR="003422E9" w14:paraId="7A244C73" w14:textId="77777777" w:rsidTr="003422E9">
        <w:tc>
          <w:tcPr>
            <w:tcW w:w="3397" w:type="dxa"/>
          </w:tcPr>
          <w:p w14:paraId="7BEEE803" w14:textId="77777777" w:rsidR="003422E9" w:rsidRDefault="003422E9" w:rsidP="003422E9">
            <w:pPr>
              <w:rPr>
                <w:rFonts w:ascii="Arial" w:hAnsi="Arial" w:cs="Arial"/>
              </w:rPr>
            </w:pPr>
            <w:r w:rsidRPr="003422E9">
              <w:rPr>
                <w:rFonts w:ascii="Arial" w:hAnsi="Arial" w:cs="Arial"/>
              </w:rPr>
              <w:t>Name</w:t>
            </w:r>
          </w:p>
          <w:p w14:paraId="1747A4E4" w14:textId="77777777" w:rsidR="003422E9" w:rsidRPr="003422E9" w:rsidRDefault="003422E9" w:rsidP="003422E9"/>
        </w:tc>
        <w:tc>
          <w:tcPr>
            <w:tcW w:w="5619" w:type="dxa"/>
          </w:tcPr>
          <w:p w14:paraId="328D8496" w14:textId="3073CE33" w:rsidR="003422E9" w:rsidRDefault="00BA7BC9" w:rsidP="003422E9">
            <w:r>
              <w:t>R Scott</w:t>
            </w:r>
          </w:p>
        </w:tc>
      </w:tr>
      <w:tr w:rsidR="003422E9" w14:paraId="79023E46" w14:textId="77777777" w:rsidTr="003422E9">
        <w:tc>
          <w:tcPr>
            <w:tcW w:w="3397" w:type="dxa"/>
          </w:tcPr>
          <w:p w14:paraId="5D95CF70" w14:textId="77777777" w:rsidR="003422E9" w:rsidRDefault="003422E9" w:rsidP="003422E9">
            <w:pPr>
              <w:rPr>
                <w:rFonts w:ascii="Arial" w:hAnsi="Arial" w:cs="Arial"/>
              </w:rPr>
            </w:pPr>
            <w:r w:rsidRPr="003422E9">
              <w:rPr>
                <w:rFonts w:ascii="Arial" w:hAnsi="Arial" w:cs="Arial"/>
              </w:rPr>
              <w:t>Signature</w:t>
            </w:r>
          </w:p>
          <w:p w14:paraId="5743D8AC" w14:textId="77777777" w:rsidR="003422E9" w:rsidRPr="003422E9" w:rsidRDefault="003422E9" w:rsidP="003422E9"/>
        </w:tc>
        <w:tc>
          <w:tcPr>
            <w:tcW w:w="5619" w:type="dxa"/>
          </w:tcPr>
          <w:p w14:paraId="60DC2848" w14:textId="77777777" w:rsidR="003422E9" w:rsidRDefault="003422E9" w:rsidP="003422E9"/>
        </w:tc>
      </w:tr>
      <w:tr w:rsidR="003422E9" w14:paraId="418680CC" w14:textId="77777777" w:rsidTr="003422E9">
        <w:tc>
          <w:tcPr>
            <w:tcW w:w="3397" w:type="dxa"/>
          </w:tcPr>
          <w:p w14:paraId="661C07C0" w14:textId="77777777" w:rsidR="003422E9" w:rsidRDefault="003422E9" w:rsidP="003422E9">
            <w:r w:rsidRPr="00B1417B">
              <w:rPr>
                <w:rFonts w:ascii="Arial" w:hAnsi="Arial" w:cs="Arial"/>
                <w:b/>
              </w:rPr>
              <w:t>Line Manager:</w:t>
            </w:r>
          </w:p>
        </w:tc>
        <w:tc>
          <w:tcPr>
            <w:tcW w:w="5619" w:type="dxa"/>
          </w:tcPr>
          <w:p w14:paraId="5C62488F" w14:textId="77777777" w:rsidR="003422E9" w:rsidRDefault="003422E9" w:rsidP="003422E9"/>
        </w:tc>
      </w:tr>
      <w:tr w:rsidR="003422E9" w14:paraId="64EED15F" w14:textId="77777777" w:rsidTr="003422E9">
        <w:tc>
          <w:tcPr>
            <w:tcW w:w="3397" w:type="dxa"/>
          </w:tcPr>
          <w:p w14:paraId="6007ECB2" w14:textId="77777777" w:rsidR="003422E9" w:rsidRDefault="003422E9" w:rsidP="003422E9">
            <w:pPr>
              <w:rPr>
                <w:rFonts w:ascii="Arial" w:hAnsi="Arial" w:cs="Arial"/>
              </w:rPr>
            </w:pPr>
            <w:r w:rsidRPr="003422E9">
              <w:rPr>
                <w:rFonts w:ascii="Arial" w:hAnsi="Arial" w:cs="Arial"/>
              </w:rPr>
              <w:t>Name</w:t>
            </w:r>
          </w:p>
          <w:p w14:paraId="2B1059A8" w14:textId="77777777" w:rsidR="003422E9" w:rsidRPr="003422E9" w:rsidRDefault="003422E9" w:rsidP="003422E9"/>
        </w:tc>
        <w:tc>
          <w:tcPr>
            <w:tcW w:w="5619" w:type="dxa"/>
          </w:tcPr>
          <w:p w14:paraId="2D4C5893" w14:textId="77777777" w:rsidR="003422E9" w:rsidRDefault="003422E9" w:rsidP="003422E9"/>
        </w:tc>
      </w:tr>
      <w:tr w:rsidR="003422E9" w14:paraId="7F8346A4" w14:textId="77777777" w:rsidTr="003422E9">
        <w:tc>
          <w:tcPr>
            <w:tcW w:w="3397" w:type="dxa"/>
          </w:tcPr>
          <w:p w14:paraId="38E31EC6" w14:textId="77777777" w:rsidR="003422E9" w:rsidRDefault="003422E9" w:rsidP="003422E9">
            <w:pPr>
              <w:rPr>
                <w:rFonts w:ascii="Arial" w:hAnsi="Arial" w:cs="Arial"/>
              </w:rPr>
            </w:pPr>
            <w:r w:rsidRPr="003422E9">
              <w:rPr>
                <w:rFonts w:ascii="Arial" w:hAnsi="Arial" w:cs="Arial"/>
              </w:rPr>
              <w:t>Signature</w:t>
            </w:r>
          </w:p>
          <w:p w14:paraId="7C207608" w14:textId="77777777" w:rsidR="003422E9" w:rsidRPr="003422E9" w:rsidRDefault="003422E9" w:rsidP="003422E9"/>
        </w:tc>
        <w:tc>
          <w:tcPr>
            <w:tcW w:w="5619" w:type="dxa"/>
          </w:tcPr>
          <w:p w14:paraId="045D0486" w14:textId="77777777" w:rsidR="003422E9" w:rsidRDefault="003422E9" w:rsidP="003422E9"/>
        </w:tc>
      </w:tr>
      <w:tr w:rsidR="003422E9" w14:paraId="1D764483" w14:textId="77777777" w:rsidTr="003422E9">
        <w:tc>
          <w:tcPr>
            <w:tcW w:w="3397" w:type="dxa"/>
          </w:tcPr>
          <w:p w14:paraId="6A3A0A18" w14:textId="77777777" w:rsidR="003422E9" w:rsidRPr="00B1417B" w:rsidRDefault="003422E9" w:rsidP="003422E9">
            <w:pPr>
              <w:rPr>
                <w:rFonts w:ascii="Arial" w:hAnsi="Arial" w:cs="Arial"/>
                <w:b/>
              </w:rPr>
            </w:pPr>
            <w:r w:rsidRPr="00B1417B">
              <w:rPr>
                <w:rFonts w:ascii="Arial" w:hAnsi="Arial" w:cs="Arial"/>
                <w:b/>
              </w:rPr>
              <w:t>Date agreed:</w:t>
            </w:r>
          </w:p>
        </w:tc>
        <w:tc>
          <w:tcPr>
            <w:tcW w:w="5619" w:type="dxa"/>
          </w:tcPr>
          <w:p w14:paraId="4FA2391F" w14:textId="77777777" w:rsidR="003422E9" w:rsidRDefault="003422E9" w:rsidP="003422E9"/>
        </w:tc>
      </w:tr>
      <w:tr w:rsidR="003422E9" w14:paraId="3DE72C84" w14:textId="77777777" w:rsidTr="003422E9">
        <w:tc>
          <w:tcPr>
            <w:tcW w:w="3397" w:type="dxa"/>
          </w:tcPr>
          <w:p w14:paraId="5D2F1ECB" w14:textId="77777777" w:rsidR="003422E9" w:rsidRDefault="003422E9" w:rsidP="003422E9">
            <w:r w:rsidRPr="00B1417B">
              <w:rPr>
                <w:rFonts w:ascii="Arial" w:hAnsi="Arial" w:cs="Arial"/>
                <w:b/>
              </w:rPr>
              <w:t>Date for review:</w:t>
            </w:r>
          </w:p>
        </w:tc>
        <w:tc>
          <w:tcPr>
            <w:tcW w:w="5619" w:type="dxa"/>
          </w:tcPr>
          <w:p w14:paraId="73BD3D57" w14:textId="77777777" w:rsidR="003422E9" w:rsidRDefault="003422E9" w:rsidP="003422E9"/>
        </w:tc>
      </w:tr>
    </w:tbl>
    <w:p w14:paraId="193C0A81" w14:textId="77777777" w:rsidR="007A1E56" w:rsidRDefault="007A1E56">
      <w:pPr>
        <w:sectPr w:rsidR="007A1E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527AE5DE" w14:textId="495EAB7A" w:rsidR="007A1E56" w:rsidRDefault="007A1E56"/>
    <w:sectPr w:rsidR="007A1E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088A4" w14:textId="77777777" w:rsidR="00646F06" w:rsidRDefault="00646F06" w:rsidP="00E55C88">
      <w:pPr>
        <w:spacing w:after="0" w:line="240" w:lineRule="auto"/>
      </w:pPr>
      <w:r>
        <w:separator/>
      </w:r>
    </w:p>
  </w:endnote>
  <w:endnote w:type="continuationSeparator" w:id="0">
    <w:p w14:paraId="62449AE5" w14:textId="77777777" w:rsidR="00646F06" w:rsidRDefault="00646F06" w:rsidP="00E55C88">
      <w:pPr>
        <w:spacing w:after="0" w:line="240" w:lineRule="auto"/>
      </w:pPr>
      <w:r>
        <w:continuationSeparator/>
      </w:r>
    </w:p>
  </w:endnote>
  <w:endnote w:type="continuationNotice" w:id="1">
    <w:p w14:paraId="31B98FB4" w14:textId="77777777" w:rsidR="00646F06" w:rsidRDefault="00646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FDC2C" w14:textId="77777777" w:rsidR="00C81030" w:rsidRDefault="00C81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8512529"/>
      <w:docPartObj>
        <w:docPartGallery w:val="Page Numbers (Bottom of Page)"/>
        <w:docPartUnique/>
      </w:docPartObj>
    </w:sdtPr>
    <w:sdtEndPr>
      <w:rPr>
        <w:noProof/>
        <w:color w:val="595959" w:themeColor="text1" w:themeTint="A6"/>
        <w:sz w:val="20"/>
      </w:rPr>
    </w:sdtEndPr>
    <w:sdtContent>
      <w:p w14:paraId="5B00F8B0" w14:textId="77777777" w:rsidR="00E55C88" w:rsidRPr="00E55C88" w:rsidRDefault="00E55C88">
        <w:pPr>
          <w:pStyle w:val="Footer"/>
          <w:jc w:val="right"/>
          <w:rPr>
            <w:color w:val="595959" w:themeColor="text1" w:themeTint="A6"/>
            <w:sz w:val="20"/>
          </w:rPr>
        </w:pPr>
        <w:r w:rsidRPr="00E55C88">
          <w:rPr>
            <w:color w:val="595959" w:themeColor="text1" w:themeTint="A6"/>
            <w:sz w:val="20"/>
          </w:rPr>
          <w:fldChar w:fldCharType="begin"/>
        </w:r>
        <w:r w:rsidRPr="00E55C88">
          <w:rPr>
            <w:color w:val="595959" w:themeColor="text1" w:themeTint="A6"/>
            <w:sz w:val="20"/>
          </w:rPr>
          <w:instrText xml:space="preserve"> PAGE   \* MERGEFORMAT </w:instrText>
        </w:r>
        <w:r w:rsidRPr="00E55C88">
          <w:rPr>
            <w:color w:val="595959" w:themeColor="text1" w:themeTint="A6"/>
            <w:sz w:val="20"/>
          </w:rPr>
          <w:fldChar w:fldCharType="separate"/>
        </w:r>
        <w:r w:rsidR="00D52133">
          <w:rPr>
            <w:noProof/>
            <w:color w:val="595959" w:themeColor="text1" w:themeTint="A6"/>
            <w:sz w:val="20"/>
          </w:rPr>
          <w:t>2</w:t>
        </w:r>
        <w:r w:rsidRPr="00E55C88">
          <w:rPr>
            <w:noProof/>
            <w:color w:val="595959" w:themeColor="text1" w:themeTint="A6"/>
            <w:sz w:val="20"/>
          </w:rPr>
          <w:fldChar w:fldCharType="end"/>
        </w:r>
      </w:p>
    </w:sdtContent>
  </w:sdt>
  <w:p w14:paraId="4F5157D8" w14:textId="77777777" w:rsidR="00E55C88" w:rsidRDefault="00E55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83A65" w14:textId="77777777" w:rsidR="00C81030" w:rsidRDefault="00C81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38E7B" w14:textId="77777777" w:rsidR="00646F06" w:rsidRDefault="00646F06" w:rsidP="00E55C88">
      <w:pPr>
        <w:spacing w:after="0" w:line="240" w:lineRule="auto"/>
      </w:pPr>
      <w:r>
        <w:separator/>
      </w:r>
    </w:p>
  </w:footnote>
  <w:footnote w:type="continuationSeparator" w:id="0">
    <w:p w14:paraId="6211725F" w14:textId="77777777" w:rsidR="00646F06" w:rsidRDefault="00646F06" w:rsidP="00E55C88">
      <w:pPr>
        <w:spacing w:after="0" w:line="240" w:lineRule="auto"/>
      </w:pPr>
      <w:r>
        <w:continuationSeparator/>
      </w:r>
    </w:p>
  </w:footnote>
  <w:footnote w:type="continuationNotice" w:id="1">
    <w:p w14:paraId="6B59289A" w14:textId="77777777" w:rsidR="00646F06" w:rsidRDefault="00646F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CDAB" w14:textId="77777777" w:rsidR="00C81030" w:rsidRDefault="00C81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CF02" w14:textId="77777777" w:rsidR="00C81030" w:rsidRDefault="00C81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CB9E" w14:textId="77777777" w:rsidR="00C81030" w:rsidRDefault="00C81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F38"/>
    <w:multiLevelType w:val="hybridMultilevel"/>
    <w:tmpl w:val="7E1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B32DC5"/>
    <w:multiLevelType w:val="hybridMultilevel"/>
    <w:tmpl w:val="1714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711D3"/>
    <w:multiLevelType w:val="hybridMultilevel"/>
    <w:tmpl w:val="A8A0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22520"/>
    <w:multiLevelType w:val="hybridMultilevel"/>
    <w:tmpl w:val="997A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B7DE0"/>
    <w:multiLevelType w:val="hybridMultilevel"/>
    <w:tmpl w:val="C1D00368"/>
    <w:lvl w:ilvl="0" w:tplc="9E220E64">
      <w:start w:val="1"/>
      <w:numFmt w:val="lowerLetter"/>
      <w:lvlText w:val="%1."/>
      <w:lvlJc w:val="left"/>
      <w:pPr>
        <w:ind w:left="1200" w:hanging="6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2CD10BD9"/>
    <w:multiLevelType w:val="hybridMultilevel"/>
    <w:tmpl w:val="65DA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57FAF"/>
    <w:multiLevelType w:val="hybridMultilevel"/>
    <w:tmpl w:val="7F6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020BC"/>
    <w:multiLevelType w:val="hybridMultilevel"/>
    <w:tmpl w:val="23587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FC36C2"/>
    <w:multiLevelType w:val="hybridMultilevel"/>
    <w:tmpl w:val="BEC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77091"/>
    <w:multiLevelType w:val="hybridMultilevel"/>
    <w:tmpl w:val="CE2E5B7C"/>
    <w:lvl w:ilvl="0" w:tplc="114A97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B79A7"/>
    <w:multiLevelType w:val="hybridMultilevel"/>
    <w:tmpl w:val="BCE6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A77DD"/>
    <w:multiLevelType w:val="hybridMultilevel"/>
    <w:tmpl w:val="5F2EFCCC"/>
    <w:lvl w:ilvl="0" w:tplc="6CB84462">
      <w:start w:val="1"/>
      <w:numFmt w:val="decimal"/>
      <w:lvlText w:val="%1."/>
      <w:lvlJc w:val="left"/>
      <w:pPr>
        <w:tabs>
          <w:tab w:val="num" w:pos="7808"/>
        </w:tabs>
        <w:ind w:left="7808" w:hanging="720"/>
      </w:pPr>
      <w:rPr>
        <w:rFonts w:hint="default"/>
      </w:rPr>
    </w:lvl>
    <w:lvl w:ilvl="1" w:tplc="E64A48EA">
      <w:numFmt w:val="decimal"/>
      <w:lvlText w:val=""/>
      <w:lvlJc w:val="left"/>
    </w:lvl>
    <w:lvl w:ilvl="2" w:tplc="B896CA2A">
      <w:numFmt w:val="decimal"/>
      <w:lvlText w:val=""/>
      <w:lvlJc w:val="left"/>
    </w:lvl>
    <w:lvl w:ilvl="3" w:tplc="6214FE0C">
      <w:numFmt w:val="decimal"/>
      <w:lvlText w:val=""/>
      <w:lvlJc w:val="left"/>
    </w:lvl>
    <w:lvl w:ilvl="4" w:tplc="A21EC0C8">
      <w:numFmt w:val="decimal"/>
      <w:lvlText w:val=""/>
      <w:lvlJc w:val="left"/>
    </w:lvl>
    <w:lvl w:ilvl="5" w:tplc="3940A0A6">
      <w:numFmt w:val="decimal"/>
      <w:lvlText w:val=""/>
      <w:lvlJc w:val="left"/>
    </w:lvl>
    <w:lvl w:ilvl="6" w:tplc="6B680B9A">
      <w:numFmt w:val="decimal"/>
      <w:lvlText w:val=""/>
      <w:lvlJc w:val="left"/>
    </w:lvl>
    <w:lvl w:ilvl="7" w:tplc="55503BAA">
      <w:numFmt w:val="decimal"/>
      <w:lvlText w:val=""/>
      <w:lvlJc w:val="left"/>
    </w:lvl>
    <w:lvl w:ilvl="8" w:tplc="480681FE">
      <w:numFmt w:val="decimal"/>
      <w:lvlText w:val=""/>
      <w:lvlJc w:val="left"/>
    </w:lvl>
  </w:abstractNum>
  <w:abstractNum w:abstractNumId="12" w15:restartNumberingAfterBreak="0">
    <w:nsid w:val="51392CF6"/>
    <w:multiLevelType w:val="hybridMultilevel"/>
    <w:tmpl w:val="C1D00368"/>
    <w:lvl w:ilvl="0" w:tplc="9E220E64">
      <w:start w:val="1"/>
      <w:numFmt w:val="lowerLetter"/>
      <w:lvlText w:val="%1."/>
      <w:lvlJc w:val="left"/>
      <w:pPr>
        <w:ind w:left="1200" w:hanging="6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51E16522"/>
    <w:multiLevelType w:val="hybridMultilevel"/>
    <w:tmpl w:val="C37A917A"/>
    <w:lvl w:ilvl="0" w:tplc="E2103774">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6F4662"/>
    <w:multiLevelType w:val="hybridMultilevel"/>
    <w:tmpl w:val="A9D6F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52760F"/>
    <w:multiLevelType w:val="hybridMultilevel"/>
    <w:tmpl w:val="02D4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47260"/>
    <w:multiLevelType w:val="hybridMultilevel"/>
    <w:tmpl w:val="58DC6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3323A5"/>
    <w:multiLevelType w:val="hybridMultilevel"/>
    <w:tmpl w:val="372C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97779"/>
    <w:multiLevelType w:val="hybridMultilevel"/>
    <w:tmpl w:val="3C423B74"/>
    <w:lvl w:ilvl="0" w:tplc="2A182FA8">
      <w:start w:val="1"/>
      <w:numFmt w:val="bullet"/>
      <w:lvlText w:val="·"/>
      <w:lvlJc w:val="left"/>
      <w:pPr>
        <w:ind w:left="720" w:hanging="360"/>
      </w:pPr>
      <w:rPr>
        <w:rFonts w:ascii="Symbol" w:hAnsi="Symbol" w:hint="default"/>
      </w:rPr>
    </w:lvl>
    <w:lvl w:ilvl="1" w:tplc="CCBE2430">
      <w:start w:val="1"/>
      <w:numFmt w:val="bullet"/>
      <w:lvlText w:val="o"/>
      <w:lvlJc w:val="left"/>
      <w:pPr>
        <w:ind w:left="1440" w:hanging="360"/>
      </w:pPr>
      <w:rPr>
        <w:rFonts w:ascii="Courier New" w:hAnsi="Courier New" w:hint="default"/>
      </w:rPr>
    </w:lvl>
    <w:lvl w:ilvl="2" w:tplc="BCC20B6A">
      <w:start w:val="1"/>
      <w:numFmt w:val="bullet"/>
      <w:lvlText w:val=""/>
      <w:lvlJc w:val="left"/>
      <w:pPr>
        <w:ind w:left="2160" w:hanging="360"/>
      </w:pPr>
      <w:rPr>
        <w:rFonts w:ascii="Wingdings" w:hAnsi="Wingdings" w:hint="default"/>
      </w:rPr>
    </w:lvl>
    <w:lvl w:ilvl="3" w:tplc="4DBEE3FC">
      <w:start w:val="1"/>
      <w:numFmt w:val="bullet"/>
      <w:lvlText w:val=""/>
      <w:lvlJc w:val="left"/>
      <w:pPr>
        <w:ind w:left="2880" w:hanging="360"/>
      </w:pPr>
      <w:rPr>
        <w:rFonts w:ascii="Symbol" w:hAnsi="Symbol" w:hint="default"/>
      </w:rPr>
    </w:lvl>
    <w:lvl w:ilvl="4" w:tplc="BB08D3C6">
      <w:start w:val="1"/>
      <w:numFmt w:val="bullet"/>
      <w:lvlText w:val="o"/>
      <w:lvlJc w:val="left"/>
      <w:pPr>
        <w:ind w:left="3600" w:hanging="360"/>
      </w:pPr>
      <w:rPr>
        <w:rFonts w:ascii="Courier New" w:hAnsi="Courier New" w:hint="default"/>
      </w:rPr>
    </w:lvl>
    <w:lvl w:ilvl="5" w:tplc="FC447D1A">
      <w:start w:val="1"/>
      <w:numFmt w:val="bullet"/>
      <w:lvlText w:val=""/>
      <w:lvlJc w:val="left"/>
      <w:pPr>
        <w:ind w:left="4320" w:hanging="360"/>
      </w:pPr>
      <w:rPr>
        <w:rFonts w:ascii="Wingdings" w:hAnsi="Wingdings" w:hint="default"/>
      </w:rPr>
    </w:lvl>
    <w:lvl w:ilvl="6" w:tplc="B9EC4310">
      <w:start w:val="1"/>
      <w:numFmt w:val="bullet"/>
      <w:lvlText w:val=""/>
      <w:lvlJc w:val="left"/>
      <w:pPr>
        <w:ind w:left="5040" w:hanging="360"/>
      </w:pPr>
      <w:rPr>
        <w:rFonts w:ascii="Symbol" w:hAnsi="Symbol" w:hint="default"/>
      </w:rPr>
    </w:lvl>
    <w:lvl w:ilvl="7" w:tplc="4852C442">
      <w:start w:val="1"/>
      <w:numFmt w:val="bullet"/>
      <w:lvlText w:val="o"/>
      <w:lvlJc w:val="left"/>
      <w:pPr>
        <w:ind w:left="5760" w:hanging="360"/>
      </w:pPr>
      <w:rPr>
        <w:rFonts w:ascii="Courier New" w:hAnsi="Courier New" w:hint="default"/>
      </w:rPr>
    </w:lvl>
    <w:lvl w:ilvl="8" w:tplc="B902F0DA">
      <w:start w:val="1"/>
      <w:numFmt w:val="bullet"/>
      <w:lvlText w:val=""/>
      <w:lvlJc w:val="left"/>
      <w:pPr>
        <w:ind w:left="6480" w:hanging="360"/>
      </w:pPr>
      <w:rPr>
        <w:rFonts w:ascii="Wingdings" w:hAnsi="Wingdings" w:hint="default"/>
      </w:rPr>
    </w:lvl>
  </w:abstractNum>
  <w:abstractNum w:abstractNumId="19" w15:restartNumberingAfterBreak="0">
    <w:nsid w:val="7186705E"/>
    <w:multiLevelType w:val="hybridMultilevel"/>
    <w:tmpl w:val="1F3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D0733"/>
    <w:multiLevelType w:val="hybridMultilevel"/>
    <w:tmpl w:val="C1D00368"/>
    <w:lvl w:ilvl="0" w:tplc="9E220E64">
      <w:start w:val="1"/>
      <w:numFmt w:val="lowerLetter"/>
      <w:lvlText w:val="%1."/>
      <w:lvlJc w:val="left"/>
      <w:pPr>
        <w:ind w:left="1200" w:hanging="6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1" w15:restartNumberingAfterBreak="0">
    <w:nsid w:val="7BE847EB"/>
    <w:multiLevelType w:val="hybridMultilevel"/>
    <w:tmpl w:val="B12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06330C"/>
    <w:multiLevelType w:val="hybridMultilevel"/>
    <w:tmpl w:val="FC48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8"/>
  </w:num>
  <w:num w:numId="4">
    <w:abstractNumId w:val="21"/>
  </w:num>
  <w:num w:numId="5">
    <w:abstractNumId w:val="22"/>
  </w:num>
  <w:num w:numId="6">
    <w:abstractNumId w:val="1"/>
  </w:num>
  <w:num w:numId="7">
    <w:abstractNumId w:val="6"/>
  </w:num>
  <w:num w:numId="8">
    <w:abstractNumId w:val="13"/>
  </w:num>
  <w:num w:numId="9">
    <w:abstractNumId w:val="16"/>
  </w:num>
  <w:num w:numId="10">
    <w:abstractNumId w:val="17"/>
  </w:num>
  <w:num w:numId="11">
    <w:abstractNumId w:val="2"/>
  </w:num>
  <w:num w:numId="12">
    <w:abstractNumId w:val="19"/>
  </w:num>
  <w:num w:numId="13">
    <w:abstractNumId w:val="9"/>
  </w:num>
  <w:num w:numId="14">
    <w:abstractNumId w:val="3"/>
  </w:num>
  <w:num w:numId="15">
    <w:abstractNumId w:val="5"/>
  </w:num>
  <w:num w:numId="16">
    <w:abstractNumId w:val="4"/>
  </w:num>
  <w:num w:numId="17">
    <w:abstractNumId w:val="20"/>
  </w:num>
  <w:num w:numId="18">
    <w:abstractNumId w:val="12"/>
  </w:num>
  <w:num w:numId="19">
    <w:abstractNumId w:val="11"/>
  </w:num>
  <w:num w:numId="20">
    <w:abstractNumId w:val="15"/>
  </w:num>
  <w:num w:numId="21">
    <w:abstractNumId w:val="10"/>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43"/>
    <w:rsid w:val="00002D08"/>
    <w:rsid w:val="00007238"/>
    <w:rsid w:val="0001007D"/>
    <w:rsid w:val="00011D39"/>
    <w:rsid w:val="00013F60"/>
    <w:rsid w:val="00014119"/>
    <w:rsid w:val="0001441A"/>
    <w:rsid w:val="000203A0"/>
    <w:rsid w:val="000221D0"/>
    <w:rsid w:val="0003028A"/>
    <w:rsid w:val="0003432E"/>
    <w:rsid w:val="00035C64"/>
    <w:rsid w:val="0003685F"/>
    <w:rsid w:val="00037226"/>
    <w:rsid w:val="000454CE"/>
    <w:rsid w:val="00053398"/>
    <w:rsid w:val="00053B34"/>
    <w:rsid w:val="0006041B"/>
    <w:rsid w:val="00061D37"/>
    <w:rsid w:val="00065B65"/>
    <w:rsid w:val="00065F31"/>
    <w:rsid w:val="00072A8A"/>
    <w:rsid w:val="00075A12"/>
    <w:rsid w:val="00077CA7"/>
    <w:rsid w:val="000907CE"/>
    <w:rsid w:val="00092FE6"/>
    <w:rsid w:val="000962F5"/>
    <w:rsid w:val="000978C5"/>
    <w:rsid w:val="000A21A5"/>
    <w:rsid w:val="000B2211"/>
    <w:rsid w:val="000B4451"/>
    <w:rsid w:val="000B548C"/>
    <w:rsid w:val="000C1CD7"/>
    <w:rsid w:val="000D2B12"/>
    <w:rsid w:val="000D4967"/>
    <w:rsid w:val="000D5601"/>
    <w:rsid w:val="000E1A83"/>
    <w:rsid w:val="000E227F"/>
    <w:rsid w:val="000F0EC9"/>
    <w:rsid w:val="000F4E69"/>
    <w:rsid w:val="000F6765"/>
    <w:rsid w:val="000F78D7"/>
    <w:rsid w:val="00105D0F"/>
    <w:rsid w:val="001112CA"/>
    <w:rsid w:val="0011428F"/>
    <w:rsid w:val="001169B5"/>
    <w:rsid w:val="00131C5B"/>
    <w:rsid w:val="00134F9D"/>
    <w:rsid w:val="00140A6A"/>
    <w:rsid w:val="00141693"/>
    <w:rsid w:val="00143045"/>
    <w:rsid w:val="00147A23"/>
    <w:rsid w:val="00151613"/>
    <w:rsid w:val="0015184C"/>
    <w:rsid w:val="00151B2F"/>
    <w:rsid w:val="00151C22"/>
    <w:rsid w:val="00153AAE"/>
    <w:rsid w:val="0016397E"/>
    <w:rsid w:val="00164159"/>
    <w:rsid w:val="0016486F"/>
    <w:rsid w:val="0016526C"/>
    <w:rsid w:val="001801EB"/>
    <w:rsid w:val="001813D7"/>
    <w:rsid w:val="00185FA9"/>
    <w:rsid w:val="001918AF"/>
    <w:rsid w:val="001939A0"/>
    <w:rsid w:val="00194A33"/>
    <w:rsid w:val="00197BA4"/>
    <w:rsid w:val="001A5361"/>
    <w:rsid w:val="001A630C"/>
    <w:rsid w:val="001A6C21"/>
    <w:rsid w:val="001B38C4"/>
    <w:rsid w:val="001B62B6"/>
    <w:rsid w:val="001C3807"/>
    <w:rsid w:val="001C6244"/>
    <w:rsid w:val="001D0159"/>
    <w:rsid w:val="001D0EA2"/>
    <w:rsid w:val="001D0EA3"/>
    <w:rsid w:val="001D26FD"/>
    <w:rsid w:val="001D2D1A"/>
    <w:rsid w:val="001D3959"/>
    <w:rsid w:val="001E091A"/>
    <w:rsid w:val="001E570D"/>
    <w:rsid w:val="001F1040"/>
    <w:rsid w:val="001F41F4"/>
    <w:rsid w:val="001F5B78"/>
    <w:rsid w:val="002003BE"/>
    <w:rsid w:val="002016AD"/>
    <w:rsid w:val="0020707A"/>
    <w:rsid w:val="0021052F"/>
    <w:rsid w:val="00212109"/>
    <w:rsid w:val="002136EB"/>
    <w:rsid w:val="0021581C"/>
    <w:rsid w:val="002166BE"/>
    <w:rsid w:val="0022025D"/>
    <w:rsid w:val="00223052"/>
    <w:rsid w:val="00223F50"/>
    <w:rsid w:val="00224D1D"/>
    <w:rsid w:val="002304D5"/>
    <w:rsid w:val="00233821"/>
    <w:rsid w:val="00234D81"/>
    <w:rsid w:val="002379C6"/>
    <w:rsid w:val="002436EB"/>
    <w:rsid w:val="00246F6B"/>
    <w:rsid w:val="0025116C"/>
    <w:rsid w:val="0025542E"/>
    <w:rsid w:val="00264244"/>
    <w:rsid w:val="0026548E"/>
    <w:rsid w:val="0027461B"/>
    <w:rsid w:val="00277EC6"/>
    <w:rsid w:val="002A2F69"/>
    <w:rsid w:val="002B4DBE"/>
    <w:rsid w:val="002B7270"/>
    <w:rsid w:val="002E03ED"/>
    <w:rsid w:val="002E055F"/>
    <w:rsid w:val="002E5165"/>
    <w:rsid w:val="002E71D8"/>
    <w:rsid w:val="002F0A10"/>
    <w:rsid w:val="002F1D1D"/>
    <w:rsid w:val="002F40C5"/>
    <w:rsid w:val="002F7FD2"/>
    <w:rsid w:val="0030740A"/>
    <w:rsid w:val="003128EF"/>
    <w:rsid w:val="00314ADB"/>
    <w:rsid w:val="00320126"/>
    <w:rsid w:val="0032444C"/>
    <w:rsid w:val="00327C2B"/>
    <w:rsid w:val="003364D9"/>
    <w:rsid w:val="003412AA"/>
    <w:rsid w:val="003422E9"/>
    <w:rsid w:val="003450D2"/>
    <w:rsid w:val="00345601"/>
    <w:rsid w:val="00351873"/>
    <w:rsid w:val="0035242A"/>
    <w:rsid w:val="00361364"/>
    <w:rsid w:val="00362016"/>
    <w:rsid w:val="00364E1D"/>
    <w:rsid w:val="003827A5"/>
    <w:rsid w:val="003843C0"/>
    <w:rsid w:val="00390918"/>
    <w:rsid w:val="00394457"/>
    <w:rsid w:val="003A22DD"/>
    <w:rsid w:val="003A3291"/>
    <w:rsid w:val="003B00F9"/>
    <w:rsid w:val="003B3635"/>
    <w:rsid w:val="003C0045"/>
    <w:rsid w:val="003C1437"/>
    <w:rsid w:val="003C654F"/>
    <w:rsid w:val="003D1781"/>
    <w:rsid w:val="003D3991"/>
    <w:rsid w:val="003D5330"/>
    <w:rsid w:val="003D65CC"/>
    <w:rsid w:val="003E2FEB"/>
    <w:rsid w:val="003E6682"/>
    <w:rsid w:val="003F0B04"/>
    <w:rsid w:val="003F169C"/>
    <w:rsid w:val="003F34AB"/>
    <w:rsid w:val="003F5F8E"/>
    <w:rsid w:val="00401E8D"/>
    <w:rsid w:val="00404320"/>
    <w:rsid w:val="004045E0"/>
    <w:rsid w:val="00405F04"/>
    <w:rsid w:val="0040779B"/>
    <w:rsid w:val="00412637"/>
    <w:rsid w:val="00416920"/>
    <w:rsid w:val="00424EC4"/>
    <w:rsid w:val="00431D3D"/>
    <w:rsid w:val="0044060E"/>
    <w:rsid w:val="00445D4A"/>
    <w:rsid w:val="00452775"/>
    <w:rsid w:val="0045673A"/>
    <w:rsid w:val="00457BDF"/>
    <w:rsid w:val="0046272C"/>
    <w:rsid w:val="00471246"/>
    <w:rsid w:val="00475730"/>
    <w:rsid w:val="00475CD9"/>
    <w:rsid w:val="00480647"/>
    <w:rsid w:val="004832EF"/>
    <w:rsid w:val="00487944"/>
    <w:rsid w:val="00494F03"/>
    <w:rsid w:val="00495218"/>
    <w:rsid w:val="00495282"/>
    <w:rsid w:val="004A083F"/>
    <w:rsid w:val="004B19D0"/>
    <w:rsid w:val="004C5372"/>
    <w:rsid w:val="004C6022"/>
    <w:rsid w:val="004C74B9"/>
    <w:rsid w:val="004D3CF7"/>
    <w:rsid w:val="004D780B"/>
    <w:rsid w:val="004E0C54"/>
    <w:rsid w:val="004E7BEC"/>
    <w:rsid w:val="004F4D65"/>
    <w:rsid w:val="004F753C"/>
    <w:rsid w:val="00503EF2"/>
    <w:rsid w:val="00504F18"/>
    <w:rsid w:val="005068D2"/>
    <w:rsid w:val="00507BB2"/>
    <w:rsid w:val="00511E46"/>
    <w:rsid w:val="00511F3A"/>
    <w:rsid w:val="00522517"/>
    <w:rsid w:val="005230DA"/>
    <w:rsid w:val="00524162"/>
    <w:rsid w:val="00530B61"/>
    <w:rsid w:val="00532E61"/>
    <w:rsid w:val="00534ECB"/>
    <w:rsid w:val="00540CC2"/>
    <w:rsid w:val="00546F53"/>
    <w:rsid w:val="005515D6"/>
    <w:rsid w:val="00565814"/>
    <w:rsid w:val="00580093"/>
    <w:rsid w:val="00580AC5"/>
    <w:rsid w:val="00581328"/>
    <w:rsid w:val="0058284D"/>
    <w:rsid w:val="00586C60"/>
    <w:rsid w:val="005903DA"/>
    <w:rsid w:val="00593877"/>
    <w:rsid w:val="00595269"/>
    <w:rsid w:val="0059529C"/>
    <w:rsid w:val="005977FB"/>
    <w:rsid w:val="005A175B"/>
    <w:rsid w:val="005A1CBB"/>
    <w:rsid w:val="005A3094"/>
    <w:rsid w:val="005B052B"/>
    <w:rsid w:val="005B0FB0"/>
    <w:rsid w:val="005B54A2"/>
    <w:rsid w:val="005C2CCA"/>
    <w:rsid w:val="005C45AD"/>
    <w:rsid w:val="005D35D7"/>
    <w:rsid w:val="005E3392"/>
    <w:rsid w:val="005E5B7D"/>
    <w:rsid w:val="005F4AA9"/>
    <w:rsid w:val="00616261"/>
    <w:rsid w:val="006244A1"/>
    <w:rsid w:val="00624765"/>
    <w:rsid w:val="006268C0"/>
    <w:rsid w:val="0064072E"/>
    <w:rsid w:val="006441DE"/>
    <w:rsid w:val="00646F06"/>
    <w:rsid w:val="0065453E"/>
    <w:rsid w:val="00656DCA"/>
    <w:rsid w:val="00672709"/>
    <w:rsid w:val="00674C6A"/>
    <w:rsid w:val="00683653"/>
    <w:rsid w:val="00687F1E"/>
    <w:rsid w:val="0069723F"/>
    <w:rsid w:val="006A78E2"/>
    <w:rsid w:val="006B04BF"/>
    <w:rsid w:val="006B0D33"/>
    <w:rsid w:val="006B2648"/>
    <w:rsid w:val="006B2DCC"/>
    <w:rsid w:val="006C3E3D"/>
    <w:rsid w:val="006C716B"/>
    <w:rsid w:val="006D2931"/>
    <w:rsid w:val="006D3A4A"/>
    <w:rsid w:val="006D47D3"/>
    <w:rsid w:val="006D4C13"/>
    <w:rsid w:val="006E12C8"/>
    <w:rsid w:val="006E6D7B"/>
    <w:rsid w:val="006F295C"/>
    <w:rsid w:val="006F461C"/>
    <w:rsid w:val="006F7230"/>
    <w:rsid w:val="00702AA7"/>
    <w:rsid w:val="00702ADD"/>
    <w:rsid w:val="00704B80"/>
    <w:rsid w:val="007057BB"/>
    <w:rsid w:val="0070636E"/>
    <w:rsid w:val="00713AAD"/>
    <w:rsid w:val="00714BAC"/>
    <w:rsid w:val="007213E9"/>
    <w:rsid w:val="0072238C"/>
    <w:rsid w:val="00735168"/>
    <w:rsid w:val="007362EA"/>
    <w:rsid w:val="0073670B"/>
    <w:rsid w:val="0073677A"/>
    <w:rsid w:val="00747112"/>
    <w:rsid w:val="00751EE1"/>
    <w:rsid w:val="00752D29"/>
    <w:rsid w:val="00754620"/>
    <w:rsid w:val="00763088"/>
    <w:rsid w:val="00770A40"/>
    <w:rsid w:val="00770AC3"/>
    <w:rsid w:val="00770FA2"/>
    <w:rsid w:val="0077393A"/>
    <w:rsid w:val="007773EF"/>
    <w:rsid w:val="007828E4"/>
    <w:rsid w:val="00785736"/>
    <w:rsid w:val="00796B76"/>
    <w:rsid w:val="00797428"/>
    <w:rsid w:val="007A1D32"/>
    <w:rsid w:val="007A1E56"/>
    <w:rsid w:val="007A2425"/>
    <w:rsid w:val="007A3379"/>
    <w:rsid w:val="007A65AD"/>
    <w:rsid w:val="007B3AFA"/>
    <w:rsid w:val="007B455C"/>
    <w:rsid w:val="007B5886"/>
    <w:rsid w:val="007B767E"/>
    <w:rsid w:val="007C5AF4"/>
    <w:rsid w:val="007C5B9F"/>
    <w:rsid w:val="007D694B"/>
    <w:rsid w:val="007E1DEB"/>
    <w:rsid w:val="007E34D0"/>
    <w:rsid w:val="007E7F86"/>
    <w:rsid w:val="007F2648"/>
    <w:rsid w:val="007F4793"/>
    <w:rsid w:val="007F555B"/>
    <w:rsid w:val="007F76E9"/>
    <w:rsid w:val="0080218B"/>
    <w:rsid w:val="00804C01"/>
    <w:rsid w:val="008133B4"/>
    <w:rsid w:val="0081357E"/>
    <w:rsid w:val="00820E19"/>
    <w:rsid w:val="0082248E"/>
    <w:rsid w:val="00831A69"/>
    <w:rsid w:val="00837EDD"/>
    <w:rsid w:val="008508E3"/>
    <w:rsid w:val="00851B62"/>
    <w:rsid w:val="008555E3"/>
    <w:rsid w:val="0085660F"/>
    <w:rsid w:val="008602F4"/>
    <w:rsid w:val="00866565"/>
    <w:rsid w:val="00873967"/>
    <w:rsid w:val="00890180"/>
    <w:rsid w:val="00893ED5"/>
    <w:rsid w:val="0089409B"/>
    <w:rsid w:val="0089424D"/>
    <w:rsid w:val="00895059"/>
    <w:rsid w:val="00896343"/>
    <w:rsid w:val="008A0F48"/>
    <w:rsid w:val="008A3399"/>
    <w:rsid w:val="008A73AB"/>
    <w:rsid w:val="008B1669"/>
    <w:rsid w:val="008B674E"/>
    <w:rsid w:val="008C0CF0"/>
    <w:rsid w:val="008C3600"/>
    <w:rsid w:val="008C60AD"/>
    <w:rsid w:val="008D0473"/>
    <w:rsid w:val="008D1A9D"/>
    <w:rsid w:val="008E3984"/>
    <w:rsid w:val="008E5DA5"/>
    <w:rsid w:val="008E7EE6"/>
    <w:rsid w:val="008F1DEA"/>
    <w:rsid w:val="008F7885"/>
    <w:rsid w:val="0090207D"/>
    <w:rsid w:val="00910ACC"/>
    <w:rsid w:val="00917F8F"/>
    <w:rsid w:val="0092294C"/>
    <w:rsid w:val="009234D2"/>
    <w:rsid w:val="009324A4"/>
    <w:rsid w:val="0095215C"/>
    <w:rsid w:val="00960D2B"/>
    <w:rsid w:val="0096363A"/>
    <w:rsid w:val="0096484B"/>
    <w:rsid w:val="00966BBB"/>
    <w:rsid w:val="00970343"/>
    <w:rsid w:val="00970D59"/>
    <w:rsid w:val="00971BEF"/>
    <w:rsid w:val="00973681"/>
    <w:rsid w:val="009765E6"/>
    <w:rsid w:val="00976A00"/>
    <w:rsid w:val="009833B2"/>
    <w:rsid w:val="00983E21"/>
    <w:rsid w:val="009857C1"/>
    <w:rsid w:val="0099744E"/>
    <w:rsid w:val="00997720"/>
    <w:rsid w:val="009A015A"/>
    <w:rsid w:val="009A4AEC"/>
    <w:rsid w:val="009B1CC1"/>
    <w:rsid w:val="009B34A5"/>
    <w:rsid w:val="009B3D67"/>
    <w:rsid w:val="009C07BE"/>
    <w:rsid w:val="009C1BC8"/>
    <w:rsid w:val="009C2FD0"/>
    <w:rsid w:val="009C60D7"/>
    <w:rsid w:val="009D6445"/>
    <w:rsid w:val="009D6C7F"/>
    <w:rsid w:val="009E1C83"/>
    <w:rsid w:val="009E733D"/>
    <w:rsid w:val="009F2266"/>
    <w:rsid w:val="009F3AB9"/>
    <w:rsid w:val="009F61F2"/>
    <w:rsid w:val="009F6455"/>
    <w:rsid w:val="009F66D1"/>
    <w:rsid w:val="009F676E"/>
    <w:rsid w:val="00A0167B"/>
    <w:rsid w:val="00A01914"/>
    <w:rsid w:val="00A067EE"/>
    <w:rsid w:val="00A1523D"/>
    <w:rsid w:val="00A23288"/>
    <w:rsid w:val="00A3017A"/>
    <w:rsid w:val="00A324E3"/>
    <w:rsid w:val="00A3507A"/>
    <w:rsid w:val="00A354C5"/>
    <w:rsid w:val="00A355DE"/>
    <w:rsid w:val="00A36ECE"/>
    <w:rsid w:val="00A37308"/>
    <w:rsid w:val="00A40C3D"/>
    <w:rsid w:val="00A40D6D"/>
    <w:rsid w:val="00A4272D"/>
    <w:rsid w:val="00A441AA"/>
    <w:rsid w:val="00A52CD5"/>
    <w:rsid w:val="00A61AEF"/>
    <w:rsid w:val="00A644F6"/>
    <w:rsid w:val="00A65B6F"/>
    <w:rsid w:val="00A67209"/>
    <w:rsid w:val="00A74170"/>
    <w:rsid w:val="00A74DDA"/>
    <w:rsid w:val="00A74F29"/>
    <w:rsid w:val="00A76DC8"/>
    <w:rsid w:val="00A817B1"/>
    <w:rsid w:val="00A86121"/>
    <w:rsid w:val="00A8622B"/>
    <w:rsid w:val="00A903C4"/>
    <w:rsid w:val="00A90F8A"/>
    <w:rsid w:val="00A952DD"/>
    <w:rsid w:val="00A95397"/>
    <w:rsid w:val="00A95A8B"/>
    <w:rsid w:val="00A96B39"/>
    <w:rsid w:val="00AA4F45"/>
    <w:rsid w:val="00AB02F4"/>
    <w:rsid w:val="00AB3572"/>
    <w:rsid w:val="00AB421E"/>
    <w:rsid w:val="00AB4F64"/>
    <w:rsid w:val="00AC747E"/>
    <w:rsid w:val="00AD2F69"/>
    <w:rsid w:val="00AD6958"/>
    <w:rsid w:val="00AE479D"/>
    <w:rsid w:val="00AE6EC2"/>
    <w:rsid w:val="00AF60C8"/>
    <w:rsid w:val="00B034F6"/>
    <w:rsid w:val="00B049E9"/>
    <w:rsid w:val="00B14488"/>
    <w:rsid w:val="00B1718C"/>
    <w:rsid w:val="00B17F17"/>
    <w:rsid w:val="00B248E2"/>
    <w:rsid w:val="00B26FED"/>
    <w:rsid w:val="00B34F03"/>
    <w:rsid w:val="00B4617A"/>
    <w:rsid w:val="00B541B0"/>
    <w:rsid w:val="00B5457F"/>
    <w:rsid w:val="00B5482F"/>
    <w:rsid w:val="00B56DB9"/>
    <w:rsid w:val="00B579CB"/>
    <w:rsid w:val="00B60F8F"/>
    <w:rsid w:val="00B635C5"/>
    <w:rsid w:val="00B65753"/>
    <w:rsid w:val="00B769B6"/>
    <w:rsid w:val="00B81879"/>
    <w:rsid w:val="00B81932"/>
    <w:rsid w:val="00B81FA9"/>
    <w:rsid w:val="00B82CCB"/>
    <w:rsid w:val="00B856AD"/>
    <w:rsid w:val="00B92A24"/>
    <w:rsid w:val="00B92BCB"/>
    <w:rsid w:val="00B966DD"/>
    <w:rsid w:val="00B96AAD"/>
    <w:rsid w:val="00BA4E4F"/>
    <w:rsid w:val="00BA6812"/>
    <w:rsid w:val="00BA7BC9"/>
    <w:rsid w:val="00BB172E"/>
    <w:rsid w:val="00BB1B26"/>
    <w:rsid w:val="00BB68EC"/>
    <w:rsid w:val="00BC156D"/>
    <w:rsid w:val="00BC1B24"/>
    <w:rsid w:val="00BC1FF6"/>
    <w:rsid w:val="00BD3FA9"/>
    <w:rsid w:val="00BD60A2"/>
    <w:rsid w:val="00BDDC06"/>
    <w:rsid w:val="00BE34E1"/>
    <w:rsid w:val="00BF439A"/>
    <w:rsid w:val="00BF751D"/>
    <w:rsid w:val="00BF7F2B"/>
    <w:rsid w:val="00C02FDF"/>
    <w:rsid w:val="00C139BA"/>
    <w:rsid w:val="00C23D00"/>
    <w:rsid w:val="00C3095C"/>
    <w:rsid w:val="00C324DD"/>
    <w:rsid w:val="00C448FE"/>
    <w:rsid w:val="00C44D5D"/>
    <w:rsid w:val="00C46015"/>
    <w:rsid w:val="00C473E5"/>
    <w:rsid w:val="00C61876"/>
    <w:rsid w:val="00C62381"/>
    <w:rsid w:val="00C66EE5"/>
    <w:rsid w:val="00C670FE"/>
    <w:rsid w:val="00C67E91"/>
    <w:rsid w:val="00C738F4"/>
    <w:rsid w:val="00C7636A"/>
    <w:rsid w:val="00C81030"/>
    <w:rsid w:val="00C82FDE"/>
    <w:rsid w:val="00C84698"/>
    <w:rsid w:val="00C84D15"/>
    <w:rsid w:val="00C90244"/>
    <w:rsid w:val="00C90457"/>
    <w:rsid w:val="00C92231"/>
    <w:rsid w:val="00C934CB"/>
    <w:rsid w:val="00C94C42"/>
    <w:rsid w:val="00C955A2"/>
    <w:rsid w:val="00C959D0"/>
    <w:rsid w:val="00CA0B29"/>
    <w:rsid w:val="00CA4C6D"/>
    <w:rsid w:val="00CB5F91"/>
    <w:rsid w:val="00CC5747"/>
    <w:rsid w:val="00CC6126"/>
    <w:rsid w:val="00CD0899"/>
    <w:rsid w:val="00CD4EF4"/>
    <w:rsid w:val="00CD50D2"/>
    <w:rsid w:val="00CD6E5E"/>
    <w:rsid w:val="00CF0DAC"/>
    <w:rsid w:val="00CF2549"/>
    <w:rsid w:val="00D06913"/>
    <w:rsid w:val="00D06EB9"/>
    <w:rsid w:val="00D0717E"/>
    <w:rsid w:val="00D27723"/>
    <w:rsid w:val="00D31AE2"/>
    <w:rsid w:val="00D34BCD"/>
    <w:rsid w:val="00D37C56"/>
    <w:rsid w:val="00D37E98"/>
    <w:rsid w:val="00D41627"/>
    <w:rsid w:val="00D42F43"/>
    <w:rsid w:val="00D45239"/>
    <w:rsid w:val="00D52133"/>
    <w:rsid w:val="00D607C3"/>
    <w:rsid w:val="00D60AF5"/>
    <w:rsid w:val="00D61172"/>
    <w:rsid w:val="00D86FFB"/>
    <w:rsid w:val="00D93933"/>
    <w:rsid w:val="00D95C59"/>
    <w:rsid w:val="00D97144"/>
    <w:rsid w:val="00DA7E29"/>
    <w:rsid w:val="00DB4571"/>
    <w:rsid w:val="00DC080E"/>
    <w:rsid w:val="00DC1E09"/>
    <w:rsid w:val="00DC2259"/>
    <w:rsid w:val="00DC3025"/>
    <w:rsid w:val="00DC503C"/>
    <w:rsid w:val="00DD7B72"/>
    <w:rsid w:val="00DE52D4"/>
    <w:rsid w:val="00DF011A"/>
    <w:rsid w:val="00DF301E"/>
    <w:rsid w:val="00DF6BAE"/>
    <w:rsid w:val="00E050A3"/>
    <w:rsid w:val="00E11DD0"/>
    <w:rsid w:val="00E12E88"/>
    <w:rsid w:val="00E1477C"/>
    <w:rsid w:val="00E24983"/>
    <w:rsid w:val="00E27B4E"/>
    <w:rsid w:val="00E316B5"/>
    <w:rsid w:val="00E41029"/>
    <w:rsid w:val="00E421A8"/>
    <w:rsid w:val="00E43020"/>
    <w:rsid w:val="00E44507"/>
    <w:rsid w:val="00E45AAB"/>
    <w:rsid w:val="00E50512"/>
    <w:rsid w:val="00E5385F"/>
    <w:rsid w:val="00E55C88"/>
    <w:rsid w:val="00E61176"/>
    <w:rsid w:val="00E734C0"/>
    <w:rsid w:val="00E7437A"/>
    <w:rsid w:val="00E74706"/>
    <w:rsid w:val="00E75CAB"/>
    <w:rsid w:val="00E814D8"/>
    <w:rsid w:val="00E81BAC"/>
    <w:rsid w:val="00E914C5"/>
    <w:rsid w:val="00EA272B"/>
    <w:rsid w:val="00EA3549"/>
    <w:rsid w:val="00EB1877"/>
    <w:rsid w:val="00EB22D3"/>
    <w:rsid w:val="00EC6CB4"/>
    <w:rsid w:val="00ED4700"/>
    <w:rsid w:val="00EE5EF5"/>
    <w:rsid w:val="00EF2221"/>
    <w:rsid w:val="00EF51EA"/>
    <w:rsid w:val="00EF5441"/>
    <w:rsid w:val="00EF6770"/>
    <w:rsid w:val="00F003B3"/>
    <w:rsid w:val="00F0277F"/>
    <w:rsid w:val="00F04F30"/>
    <w:rsid w:val="00F11B14"/>
    <w:rsid w:val="00F123D5"/>
    <w:rsid w:val="00F14C23"/>
    <w:rsid w:val="00F2035E"/>
    <w:rsid w:val="00F21AEF"/>
    <w:rsid w:val="00F321F3"/>
    <w:rsid w:val="00F32AE0"/>
    <w:rsid w:val="00F32CF5"/>
    <w:rsid w:val="00F3358A"/>
    <w:rsid w:val="00F372FC"/>
    <w:rsid w:val="00F37C6E"/>
    <w:rsid w:val="00F41277"/>
    <w:rsid w:val="00F41AA1"/>
    <w:rsid w:val="00F420DF"/>
    <w:rsid w:val="00F47900"/>
    <w:rsid w:val="00F5525D"/>
    <w:rsid w:val="00F5536C"/>
    <w:rsid w:val="00F569EB"/>
    <w:rsid w:val="00F62FB7"/>
    <w:rsid w:val="00F65DD7"/>
    <w:rsid w:val="00F67206"/>
    <w:rsid w:val="00F75454"/>
    <w:rsid w:val="00F75561"/>
    <w:rsid w:val="00F75855"/>
    <w:rsid w:val="00F76F53"/>
    <w:rsid w:val="00F76F6A"/>
    <w:rsid w:val="00F770EF"/>
    <w:rsid w:val="00F77B4A"/>
    <w:rsid w:val="00F92D80"/>
    <w:rsid w:val="00F93B27"/>
    <w:rsid w:val="00FA10E3"/>
    <w:rsid w:val="00FA2EB7"/>
    <w:rsid w:val="00FA4701"/>
    <w:rsid w:val="00FB35CF"/>
    <w:rsid w:val="00FB54D4"/>
    <w:rsid w:val="00FB5577"/>
    <w:rsid w:val="00FC1B31"/>
    <w:rsid w:val="00FC6206"/>
    <w:rsid w:val="00FC63D4"/>
    <w:rsid w:val="00FC7F36"/>
    <w:rsid w:val="00FD0E74"/>
    <w:rsid w:val="00FD639E"/>
    <w:rsid w:val="00FE32B7"/>
    <w:rsid w:val="00FE478C"/>
    <w:rsid w:val="00FE5CB3"/>
    <w:rsid w:val="00FE5F30"/>
    <w:rsid w:val="00FF1C6A"/>
    <w:rsid w:val="00FF3469"/>
    <w:rsid w:val="00FF720E"/>
    <w:rsid w:val="0173AC9F"/>
    <w:rsid w:val="020C1E32"/>
    <w:rsid w:val="03345213"/>
    <w:rsid w:val="05644527"/>
    <w:rsid w:val="062A6F98"/>
    <w:rsid w:val="0632EE71"/>
    <w:rsid w:val="06D8DC1D"/>
    <w:rsid w:val="07F319E2"/>
    <w:rsid w:val="08351B6F"/>
    <w:rsid w:val="0A2AB361"/>
    <w:rsid w:val="0A40BD1B"/>
    <w:rsid w:val="0AF33E04"/>
    <w:rsid w:val="0AF90C75"/>
    <w:rsid w:val="0B7DDD66"/>
    <w:rsid w:val="0BA1DA34"/>
    <w:rsid w:val="0BC27886"/>
    <w:rsid w:val="0CE6AA9C"/>
    <w:rsid w:val="0DC040F2"/>
    <w:rsid w:val="0DE3A18C"/>
    <w:rsid w:val="0EA2B3E5"/>
    <w:rsid w:val="0EF5903E"/>
    <w:rsid w:val="0FD6C14F"/>
    <w:rsid w:val="0FF345C1"/>
    <w:rsid w:val="100E189F"/>
    <w:rsid w:val="10A7DFB9"/>
    <w:rsid w:val="10B63292"/>
    <w:rsid w:val="10CE4652"/>
    <w:rsid w:val="111FF4CD"/>
    <w:rsid w:val="1134E6A9"/>
    <w:rsid w:val="11498872"/>
    <w:rsid w:val="11D805C7"/>
    <w:rsid w:val="122CB9EA"/>
    <w:rsid w:val="12E64EDB"/>
    <w:rsid w:val="14004130"/>
    <w:rsid w:val="1424D7CB"/>
    <w:rsid w:val="146D792A"/>
    <w:rsid w:val="15093984"/>
    <w:rsid w:val="15609090"/>
    <w:rsid w:val="15671920"/>
    <w:rsid w:val="159CF03D"/>
    <w:rsid w:val="15AE7EFF"/>
    <w:rsid w:val="15D309F4"/>
    <w:rsid w:val="160A2B54"/>
    <w:rsid w:val="1718FB67"/>
    <w:rsid w:val="1725992D"/>
    <w:rsid w:val="1753974E"/>
    <w:rsid w:val="17AF882B"/>
    <w:rsid w:val="19228C3C"/>
    <w:rsid w:val="197D08EA"/>
    <w:rsid w:val="1985157E"/>
    <w:rsid w:val="19E18B9E"/>
    <w:rsid w:val="1A752898"/>
    <w:rsid w:val="1B42153D"/>
    <w:rsid w:val="1C2DC89A"/>
    <w:rsid w:val="1C7A4686"/>
    <w:rsid w:val="1DACC95A"/>
    <w:rsid w:val="207FC989"/>
    <w:rsid w:val="22375495"/>
    <w:rsid w:val="22F55AAB"/>
    <w:rsid w:val="235C736D"/>
    <w:rsid w:val="23881272"/>
    <w:rsid w:val="243C7EDF"/>
    <w:rsid w:val="2457D882"/>
    <w:rsid w:val="2493DDFD"/>
    <w:rsid w:val="24D976A5"/>
    <w:rsid w:val="25F0B952"/>
    <w:rsid w:val="26808236"/>
    <w:rsid w:val="27AF5083"/>
    <w:rsid w:val="2836C6C0"/>
    <w:rsid w:val="28DB58B1"/>
    <w:rsid w:val="2A4EC2AE"/>
    <w:rsid w:val="2AF1986D"/>
    <w:rsid w:val="2B196255"/>
    <w:rsid w:val="2C3D7547"/>
    <w:rsid w:val="2C8A5BD9"/>
    <w:rsid w:val="2D5F7A0C"/>
    <w:rsid w:val="2D67CAFA"/>
    <w:rsid w:val="2D67DD1C"/>
    <w:rsid w:val="2D90FBD1"/>
    <w:rsid w:val="2FF04C3E"/>
    <w:rsid w:val="31D525E7"/>
    <w:rsid w:val="3229FAD7"/>
    <w:rsid w:val="32990C7A"/>
    <w:rsid w:val="329D5E8A"/>
    <w:rsid w:val="32A0306D"/>
    <w:rsid w:val="32BFF84A"/>
    <w:rsid w:val="340928B9"/>
    <w:rsid w:val="352F7403"/>
    <w:rsid w:val="35637C2F"/>
    <w:rsid w:val="357F1898"/>
    <w:rsid w:val="35B51A4D"/>
    <w:rsid w:val="367F5B2E"/>
    <w:rsid w:val="36CC264D"/>
    <w:rsid w:val="36DD9B74"/>
    <w:rsid w:val="36F2E310"/>
    <w:rsid w:val="36FE23DB"/>
    <w:rsid w:val="37E8C4F4"/>
    <w:rsid w:val="37F2BEB5"/>
    <w:rsid w:val="3825DC0B"/>
    <w:rsid w:val="38C19E64"/>
    <w:rsid w:val="398482ED"/>
    <w:rsid w:val="398BB9C6"/>
    <w:rsid w:val="3993A992"/>
    <w:rsid w:val="39E03A61"/>
    <w:rsid w:val="3A9830F4"/>
    <w:rsid w:val="3ADC43AB"/>
    <w:rsid w:val="3B84D0AF"/>
    <w:rsid w:val="3C54BC6E"/>
    <w:rsid w:val="3CADF9BB"/>
    <w:rsid w:val="3CC2C314"/>
    <w:rsid w:val="3D261465"/>
    <w:rsid w:val="3D5D2064"/>
    <w:rsid w:val="3E3037B0"/>
    <w:rsid w:val="3EAD294F"/>
    <w:rsid w:val="3ED48C80"/>
    <w:rsid w:val="3FC5AA67"/>
    <w:rsid w:val="40365388"/>
    <w:rsid w:val="4062EE7B"/>
    <w:rsid w:val="408C430A"/>
    <w:rsid w:val="40BF02CC"/>
    <w:rsid w:val="4163D1B4"/>
    <w:rsid w:val="419FCE40"/>
    <w:rsid w:val="41ABA4FD"/>
    <w:rsid w:val="41EAE8D8"/>
    <w:rsid w:val="42D30D74"/>
    <w:rsid w:val="4371F4B7"/>
    <w:rsid w:val="43F5BBB8"/>
    <w:rsid w:val="44D11D5B"/>
    <w:rsid w:val="46694D5D"/>
    <w:rsid w:val="46DF729F"/>
    <w:rsid w:val="47570B67"/>
    <w:rsid w:val="478C1B20"/>
    <w:rsid w:val="47BA1858"/>
    <w:rsid w:val="47C0C5D9"/>
    <w:rsid w:val="4A29FCB8"/>
    <w:rsid w:val="4A97A8E5"/>
    <w:rsid w:val="4AACC13F"/>
    <w:rsid w:val="4ABF3EE0"/>
    <w:rsid w:val="4AD0F8C1"/>
    <w:rsid w:val="4B271BD5"/>
    <w:rsid w:val="4B80F3B5"/>
    <w:rsid w:val="4BE52890"/>
    <w:rsid w:val="4EF5890B"/>
    <w:rsid w:val="4EF90854"/>
    <w:rsid w:val="4F04EE4E"/>
    <w:rsid w:val="4FB74711"/>
    <w:rsid w:val="5054969A"/>
    <w:rsid w:val="50C22AC2"/>
    <w:rsid w:val="520D7365"/>
    <w:rsid w:val="52484C7C"/>
    <w:rsid w:val="528DD511"/>
    <w:rsid w:val="5404962C"/>
    <w:rsid w:val="5477DB07"/>
    <w:rsid w:val="54EC5B71"/>
    <w:rsid w:val="55F9BF15"/>
    <w:rsid w:val="560CB360"/>
    <w:rsid w:val="5613AB68"/>
    <w:rsid w:val="56244C55"/>
    <w:rsid w:val="5740DAAE"/>
    <w:rsid w:val="5741C44F"/>
    <w:rsid w:val="58F3FFA2"/>
    <w:rsid w:val="5918C837"/>
    <w:rsid w:val="5969F8AA"/>
    <w:rsid w:val="598FBECF"/>
    <w:rsid w:val="59F1E57C"/>
    <w:rsid w:val="5A9219B5"/>
    <w:rsid w:val="5C092A66"/>
    <w:rsid w:val="5C0E0653"/>
    <w:rsid w:val="5C8ADA72"/>
    <w:rsid w:val="5D0DFD31"/>
    <w:rsid w:val="5D32C72E"/>
    <w:rsid w:val="5D8E2CE2"/>
    <w:rsid w:val="5E4F1593"/>
    <w:rsid w:val="5E57CD77"/>
    <w:rsid w:val="5E679B3A"/>
    <w:rsid w:val="5EA492EF"/>
    <w:rsid w:val="5ED663E4"/>
    <w:rsid w:val="5ED6CB14"/>
    <w:rsid w:val="5F445E40"/>
    <w:rsid w:val="6124B0B9"/>
    <w:rsid w:val="613B1D6F"/>
    <w:rsid w:val="61B1B19F"/>
    <w:rsid w:val="62029289"/>
    <w:rsid w:val="6272E469"/>
    <w:rsid w:val="6308A1AB"/>
    <w:rsid w:val="63E8E907"/>
    <w:rsid w:val="63FDA13E"/>
    <w:rsid w:val="64497261"/>
    <w:rsid w:val="6465E785"/>
    <w:rsid w:val="655EA6E9"/>
    <w:rsid w:val="65D77BEC"/>
    <w:rsid w:val="678466E2"/>
    <w:rsid w:val="678B4044"/>
    <w:rsid w:val="68294277"/>
    <w:rsid w:val="6950351D"/>
    <w:rsid w:val="6997C46E"/>
    <w:rsid w:val="69B5142E"/>
    <w:rsid w:val="6A3C0A8A"/>
    <w:rsid w:val="6A98A5FF"/>
    <w:rsid w:val="6AB1F3CB"/>
    <w:rsid w:val="6ABE6B99"/>
    <w:rsid w:val="6B05DF3F"/>
    <w:rsid w:val="6B133148"/>
    <w:rsid w:val="6C6814A4"/>
    <w:rsid w:val="6CCD4036"/>
    <w:rsid w:val="6CFE36DB"/>
    <w:rsid w:val="6D0CBAD3"/>
    <w:rsid w:val="6F1762F8"/>
    <w:rsid w:val="6F45B859"/>
    <w:rsid w:val="7074F34E"/>
    <w:rsid w:val="71FCBCAE"/>
    <w:rsid w:val="72CC64C9"/>
    <w:rsid w:val="72E2A0A3"/>
    <w:rsid w:val="74129611"/>
    <w:rsid w:val="7472566B"/>
    <w:rsid w:val="749A529D"/>
    <w:rsid w:val="754BA28D"/>
    <w:rsid w:val="768D3D31"/>
    <w:rsid w:val="77EC88FA"/>
    <w:rsid w:val="7862920A"/>
    <w:rsid w:val="79478E79"/>
    <w:rsid w:val="7947B0BB"/>
    <w:rsid w:val="79885CF5"/>
    <w:rsid w:val="7A132435"/>
    <w:rsid w:val="7A436D23"/>
    <w:rsid w:val="7A80543C"/>
    <w:rsid w:val="7AB0B28A"/>
    <w:rsid w:val="7AE24B08"/>
    <w:rsid w:val="7AE9F96A"/>
    <w:rsid w:val="7B2D91CE"/>
    <w:rsid w:val="7BCB5A9E"/>
    <w:rsid w:val="7BFD500A"/>
    <w:rsid w:val="7D252BC1"/>
    <w:rsid w:val="7E1C062A"/>
    <w:rsid w:val="7FCD12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88BA2"/>
  <w15:chartTrackingRefBased/>
  <w15:docId w15:val="{74CD8335-B191-40D5-9941-DB082516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2F5"/>
    <w:pPr>
      <w:ind w:left="720"/>
      <w:contextualSpacing/>
    </w:pPr>
  </w:style>
  <w:style w:type="paragraph" w:styleId="BalloonText">
    <w:name w:val="Balloon Text"/>
    <w:basedOn w:val="Normal"/>
    <w:link w:val="BalloonTextChar"/>
    <w:uiPriority w:val="99"/>
    <w:semiHidden/>
    <w:unhideWhenUsed/>
    <w:rsid w:val="00EE5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F5"/>
    <w:rPr>
      <w:rFonts w:ascii="Segoe UI" w:hAnsi="Segoe UI" w:cs="Segoe UI"/>
      <w:sz w:val="18"/>
      <w:szCs w:val="18"/>
    </w:rPr>
  </w:style>
  <w:style w:type="character" w:customStyle="1" w:styleId="pseditboxdisponly">
    <w:name w:val="pseditbox_disponly"/>
    <w:basedOn w:val="DefaultParagraphFont"/>
    <w:rsid w:val="00970343"/>
  </w:style>
  <w:style w:type="character" w:styleId="Hyperlink">
    <w:name w:val="Hyperlink"/>
    <w:basedOn w:val="DefaultParagraphFont"/>
    <w:uiPriority w:val="99"/>
    <w:unhideWhenUsed/>
    <w:rsid w:val="007A2425"/>
    <w:rPr>
      <w:color w:val="0563C1" w:themeColor="hyperlink"/>
      <w:u w:val="single"/>
    </w:rPr>
  </w:style>
  <w:style w:type="paragraph" w:styleId="NormalWeb">
    <w:name w:val="Normal (Web)"/>
    <w:basedOn w:val="Normal"/>
    <w:uiPriority w:val="99"/>
    <w:unhideWhenUsed/>
    <w:rsid w:val="00586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586C60"/>
  </w:style>
  <w:style w:type="paragraph" w:styleId="Header">
    <w:name w:val="header"/>
    <w:basedOn w:val="Normal"/>
    <w:link w:val="HeaderChar"/>
    <w:uiPriority w:val="99"/>
    <w:unhideWhenUsed/>
    <w:rsid w:val="00E5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C88"/>
  </w:style>
  <w:style w:type="paragraph" w:styleId="Footer">
    <w:name w:val="footer"/>
    <w:basedOn w:val="Normal"/>
    <w:link w:val="FooterChar"/>
    <w:uiPriority w:val="99"/>
    <w:unhideWhenUsed/>
    <w:rsid w:val="00E5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C88"/>
  </w:style>
  <w:style w:type="character" w:styleId="CommentReference">
    <w:name w:val="annotation reference"/>
    <w:basedOn w:val="DefaultParagraphFont"/>
    <w:uiPriority w:val="99"/>
    <w:semiHidden/>
    <w:unhideWhenUsed/>
    <w:rsid w:val="002136EB"/>
    <w:rPr>
      <w:sz w:val="16"/>
      <w:szCs w:val="16"/>
    </w:rPr>
  </w:style>
  <w:style w:type="paragraph" w:styleId="CommentText">
    <w:name w:val="annotation text"/>
    <w:basedOn w:val="Normal"/>
    <w:link w:val="CommentTextChar"/>
    <w:uiPriority w:val="99"/>
    <w:semiHidden/>
    <w:unhideWhenUsed/>
    <w:rsid w:val="002136EB"/>
    <w:pPr>
      <w:spacing w:line="240" w:lineRule="auto"/>
    </w:pPr>
    <w:rPr>
      <w:sz w:val="20"/>
      <w:szCs w:val="20"/>
    </w:rPr>
  </w:style>
  <w:style w:type="character" w:customStyle="1" w:styleId="CommentTextChar">
    <w:name w:val="Comment Text Char"/>
    <w:basedOn w:val="DefaultParagraphFont"/>
    <w:link w:val="CommentText"/>
    <w:uiPriority w:val="99"/>
    <w:semiHidden/>
    <w:rsid w:val="002136EB"/>
    <w:rPr>
      <w:sz w:val="20"/>
      <w:szCs w:val="20"/>
    </w:rPr>
  </w:style>
  <w:style w:type="paragraph" w:styleId="CommentSubject">
    <w:name w:val="annotation subject"/>
    <w:basedOn w:val="CommentText"/>
    <w:next w:val="CommentText"/>
    <w:link w:val="CommentSubjectChar"/>
    <w:uiPriority w:val="99"/>
    <w:semiHidden/>
    <w:unhideWhenUsed/>
    <w:rsid w:val="002136EB"/>
    <w:rPr>
      <w:b/>
      <w:bCs/>
    </w:rPr>
  </w:style>
  <w:style w:type="character" w:customStyle="1" w:styleId="CommentSubjectChar">
    <w:name w:val="Comment Subject Char"/>
    <w:basedOn w:val="CommentTextChar"/>
    <w:link w:val="CommentSubject"/>
    <w:uiPriority w:val="99"/>
    <w:semiHidden/>
    <w:rsid w:val="002136EB"/>
    <w:rPr>
      <w:b/>
      <w:bCs/>
      <w:sz w:val="20"/>
      <w:szCs w:val="20"/>
    </w:rPr>
  </w:style>
  <w:style w:type="paragraph" w:customStyle="1" w:styleId="Default">
    <w:name w:val="Default"/>
    <w:rsid w:val="0021052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22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1D0"/>
    <w:rPr>
      <w:sz w:val="20"/>
      <w:szCs w:val="20"/>
    </w:rPr>
  </w:style>
  <w:style w:type="character" w:styleId="FootnoteReference">
    <w:name w:val="footnote reference"/>
    <w:basedOn w:val="DefaultParagraphFont"/>
    <w:uiPriority w:val="99"/>
    <w:semiHidden/>
    <w:unhideWhenUsed/>
    <w:rsid w:val="000221D0"/>
    <w:rPr>
      <w:vertAlign w:val="superscript"/>
    </w:rPr>
  </w:style>
  <w:style w:type="character" w:styleId="UnresolvedMention">
    <w:name w:val="Unresolved Mention"/>
    <w:basedOn w:val="DefaultParagraphFont"/>
    <w:uiPriority w:val="99"/>
    <w:semiHidden/>
    <w:unhideWhenUsed/>
    <w:rsid w:val="00C95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826351">
      <w:bodyDiv w:val="1"/>
      <w:marLeft w:val="0"/>
      <w:marRight w:val="0"/>
      <w:marTop w:val="0"/>
      <w:marBottom w:val="0"/>
      <w:divBdr>
        <w:top w:val="none" w:sz="0" w:space="0" w:color="auto"/>
        <w:left w:val="none" w:sz="0" w:space="0" w:color="auto"/>
        <w:bottom w:val="none" w:sz="0" w:space="0" w:color="auto"/>
        <w:right w:val="none" w:sz="0" w:space="0" w:color="auto"/>
      </w:divBdr>
    </w:div>
    <w:div w:id="795441881">
      <w:bodyDiv w:val="1"/>
      <w:marLeft w:val="0"/>
      <w:marRight w:val="0"/>
      <w:marTop w:val="0"/>
      <w:marBottom w:val="0"/>
      <w:divBdr>
        <w:top w:val="none" w:sz="0" w:space="0" w:color="auto"/>
        <w:left w:val="none" w:sz="0" w:space="0" w:color="auto"/>
        <w:bottom w:val="none" w:sz="0" w:space="0" w:color="auto"/>
        <w:right w:val="none" w:sz="0" w:space="0" w:color="auto"/>
      </w:divBdr>
    </w:div>
    <w:div w:id="1032656448">
      <w:bodyDiv w:val="1"/>
      <w:marLeft w:val="0"/>
      <w:marRight w:val="0"/>
      <w:marTop w:val="0"/>
      <w:marBottom w:val="0"/>
      <w:divBdr>
        <w:top w:val="none" w:sz="0" w:space="0" w:color="auto"/>
        <w:left w:val="none" w:sz="0" w:space="0" w:color="auto"/>
        <w:bottom w:val="none" w:sz="0" w:space="0" w:color="auto"/>
        <w:right w:val="none" w:sz="0" w:space="0" w:color="auto"/>
      </w:divBdr>
    </w:div>
    <w:div w:id="1351760236">
      <w:bodyDiv w:val="1"/>
      <w:marLeft w:val="0"/>
      <w:marRight w:val="0"/>
      <w:marTop w:val="0"/>
      <w:marBottom w:val="0"/>
      <w:divBdr>
        <w:top w:val="none" w:sz="0" w:space="0" w:color="auto"/>
        <w:left w:val="none" w:sz="0" w:space="0" w:color="auto"/>
        <w:bottom w:val="none" w:sz="0" w:space="0" w:color="auto"/>
        <w:right w:val="none" w:sz="0" w:space="0" w:color="auto"/>
      </w:divBdr>
    </w:div>
    <w:div w:id="1559169362">
      <w:bodyDiv w:val="1"/>
      <w:marLeft w:val="0"/>
      <w:marRight w:val="0"/>
      <w:marTop w:val="0"/>
      <w:marBottom w:val="0"/>
      <w:divBdr>
        <w:top w:val="none" w:sz="0" w:space="0" w:color="auto"/>
        <w:left w:val="none" w:sz="0" w:space="0" w:color="auto"/>
        <w:bottom w:val="none" w:sz="0" w:space="0" w:color="auto"/>
        <w:right w:val="none" w:sz="0" w:space="0" w:color="auto"/>
      </w:divBdr>
    </w:div>
    <w:div w:id="20409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932068E40AA499B92A9E9374B0919" ma:contentTypeVersion="11" ma:contentTypeDescription="Create a new document." ma:contentTypeScope="" ma:versionID="eb8711cd0113dc41b1c93399cd90acfd">
  <xsd:schema xmlns:xsd="http://www.w3.org/2001/XMLSchema" xmlns:xs="http://www.w3.org/2001/XMLSchema" xmlns:p="http://schemas.microsoft.com/office/2006/metadata/properties" xmlns:ns2="2f25f9b1-f8f5-4a91-bffa-37aba2a4b7ec" xmlns:ns3="9879f863-8d8c-4d6a-9986-2418de78d217" targetNamespace="http://schemas.microsoft.com/office/2006/metadata/properties" ma:root="true" ma:fieldsID="d49b0cb2ee9b3cc3131b0a2d06ae050a" ns2:_="" ns3:_="">
    <xsd:import namespace="2f25f9b1-f8f5-4a91-bffa-37aba2a4b7ec"/>
    <xsd:import namespace="9879f863-8d8c-4d6a-9986-2418de78d2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f9b1-f8f5-4a91-bffa-37aba2a4b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9f863-8d8c-4d6a-9986-2418de78d2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AD946-4995-42EF-B484-46B3D7590EE1}">
  <ds:schemaRefs>
    <ds:schemaRef ds:uri="http://schemas.openxmlformats.org/officeDocument/2006/bibliography"/>
  </ds:schemaRefs>
</ds:datastoreItem>
</file>

<file path=customXml/itemProps2.xml><?xml version="1.0" encoding="utf-8"?>
<ds:datastoreItem xmlns:ds="http://schemas.openxmlformats.org/officeDocument/2006/customXml" ds:itemID="{0C6BC232-28ED-4906-B7C9-CCD19D72563F}">
  <ds:schemaRefs>
    <ds:schemaRef ds:uri="http://schemas.microsoft.com/sharepoint/v3/contenttype/forms"/>
  </ds:schemaRefs>
</ds:datastoreItem>
</file>

<file path=customXml/itemProps3.xml><?xml version="1.0" encoding="utf-8"?>
<ds:datastoreItem xmlns:ds="http://schemas.openxmlformats.org/officeDocument/2006/customXml" ds:itemID="{12D8E687-6239-4E50-A037-F49523EEA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f9b1-f8f5-4a91-bffa-37aba2a4b7ec"/>
    <ds:schemaRef ds:uri="9879f863-8d8c-4d6a-9986-2418de78d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FEC57-EFCD-48D3-AD6E-1C893589FB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Gill B2 (People-CivHR-BP Navy 2)</dc:creator>
  <cp:keywords/>
  <dc:description/>
  <cp:lastModifiedBy>Scott, Rob Lt Cdr (NAVY CSAV-FT PNAAB SO2)</cp:lastModifiedBy>
  <cp:revision>5</cp:revision>
  <dcterms:created xsi:type="dcterms:W3CDTF">2021-11-30T12:31:00Z</dcterms:created>
  <dcterms:modified xsi:type="dcterms:W3CDTF">2021-11-30T14:51:00Z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0x010100FE8932068E40AA499B92A9E9374B0919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