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A4D9" w14:textId="77777777" w:rsidR="009F46F4" w:rsidRDefault="009F46F4" w:rsidP="009F46F4">
      <w:pPr>
        <w:rPr>
          <w:rFonts w:ascii="Arial" w:hAnsi="Arial" w:cs="Arial"/>
          <w:sz w:val="22"/>
          <w:szCs w:val="22"/>
        </w:rPr>
      </w:pPr>
      <w:r w:rsidRPr="00A95E6B">
        <w:rPr>
          <w:rFonts w:ascii="Arial" w:hAnsi="Arial" w:cs="Arial"/>
          <w:sz w:val="22"/>
          <w:szCs w:val="22"/>
        </w:rPr>
        <w:t>Issue Date:</w:t>
      </w:r>
      <w:r w:rsidRPr="00A95E6B">
        <w:rPr>
          <w:rFonts w:ascii="Arial" w:hAnsi="Arial" w:cs="Arial"/>
          <w:sz w:val="22"/>
          <w:szCs w:val="22"/>
        </w:rPr>
        <w:tab/>
      </w:r>
    </w:p>
    <w:p w14:paraId="0D39D48E" w14:textId="77777777" w:rsidR="009F46F4" w:rsidRPr="00A95E6B" w:rsidRDefault="009F46F4" w:rsidP="009F46F4">
      <w:pPr>
        <w:rPr>
          <w:rFonts w:ascii="Arial" w:hAnsi="Arial" w:cs="Arial"/>
          <w:sz w:val="22"/>
          <w:szCs w:val="22"/>
        </w:rPr>
      </w:pPr>
    </w:p>
    <w:p w14:paraId="7E9BF624" w14:textId="77777777" w:rsidR="009F46F4" w:rsidRDefault="009F46F4" w:rsidP="009F46F4">
      <w:pPr>
        <w:rPr>
          <w:rFonts w:ascii="Arial" w:hAnsi="Arial" w:cs="Arial"/>
          <w:sz w:val="22"/>
          <w:szCs w:val="22"/>
        </w:rPr>
      </w:pPr>
      <w:r w:rsidRPr="00A95E6B">
        <w:rPr>
          <w:rFonts w:ascii="Arial" w:hAnsi="Arial" w:cs="Arial"/>
          <w:sz w:val="22"/>
          <w:szCs w:val="22"/>
        </w:rPr>
        <w:t>Review Date:</w:t>
      </w:r>
      <w:r w:rsidRPr="00A95E6B">
        <w:rPr>
          <w:rFonts w:ascii="Arial" w:hAnsi="Arial" w:cs="Arial"/>
          <w:sz w:val="22"/>
          <w:szCs w:val="22"/>
        </w:rPr>
        <w:tab/>
      </w:r>
    </w:p>
    <w:p w14:paraId="403EC9E0" w14:textId="77777777" w:rsidR="009F46F4" w:rsidRPr="00A95E6B" w:rsidRDefault="009F46F4" w:rsidP="009F46F4">
      <w:pPr>
        <w:rPr>
          <w:rFonts w:ascii="Arial" w:hAnsi="Arial" w:cs="Arial"/>
          <w:sz w:val="22"/>
          <w:szCs w:val="22"/>
        </w:rPr>
      </w:pPr>
    </w:p>
    <w:p w14:paraId="43D36786" w14:textId="77777777" w:rsidR="009F46F4" w:rsidRPr="00A95E6B" w:rsidRDefault="009F46F4" w:rsidP="009F46F4">
      <w:pPr>
        <w:jc w:val="center"/>
        <w:rPr>
          <w:rFonts w:ascii="Arial" w:hAnsi="Arial" w:cs="Arial"/>
          <w:b/>
          <w:sz w:val="22"/>
          <w:szCs w:val="22"/>
          <w:u w:val="single"/>
        </w:rPr>
      </w:pPr>
      <w:r w:rsidRPr="00A95E6B">
        <w:rPr>
          <w:rFonts w:ascii="Arial" w:hAnsi="Arial" w:cs="Arial"/>
          <w:b/>
          <w:sz w:val="22"/>
          <w:szCs w:val="22"/>
          <w:u w:val="single"/>
        </w:rPr>
        <w:t>TERMS OF REFERENCE FOR</w:t>
      </w:r>
    </w:p>
    <w:p w14:paraId="20374EA8" w14:textId="77777777" w:rsidR="009F46F4" w:rsidRPr="00A95E6B" w:rsidRDefault="009F46F4" w:rsidP="009F46F4">
      <w:pPr>
        <w:jc w:val="center"/>
        <w:rPr>
          <w:rFonts w:ascii="Arial" w:hAnsi="Arial" w:cs="Arial"/>
          <w:b/>
          <w:sz w:val="22"/>
          <w:szCs w:val="22"/>
          <w:u w:val="single"/>
        </w:rPr>
      </w:pPr>
    </w:p>
    <w:p w14:paraId="04D147BF" w14:textId="77777777" w:rsidR="009F46F4" w:rsidRDefault="009F46F4" w:rsidP="009F46F4">
      <w:pPr>
        <w:rPr>
          <w:rFonts w:ascii="Arial" w:hAnsi="Arial" w:cs="Arial"/>
          <w:sz w:val="22"/>
          <w:szCs w:val="22"/>
        </w:rPr>
      </w:pPr>
      <w:r w:rsidRPr="00A95E6B">
        <w:rPr>
          <w:rFonts w:ascii="Arial" w:hAnsi="Arial" w:cs="Arial"/>
          <w:sz w:val="22"/>
          <w:szCs w:val="22"/>
        </w:rPr>
        <w:t>Post Holder:</w:t>
      </w:r>
      <w:r>
        <w:rPr>
          <w:rFonts w:ascii="Arial" w:hAnsi="Arial" w:cs="Arial"/>
          <w:sz w:val="22"/>
          <w:szCs w:val="22"/>
        </w:rPr>
        <w:t xml:space="preserve"> OR2 RM FTRS HC</w:t>
      </w:r>
    </w:p>
    <w:p w14:paraId="6BBA0D27" w14:textId="77777777" w:rsidR="009F46F4" w:rsidRPr="00A95E6B" w:rsidRDefault="009F46F4" w:rsidP="009F46F4">
      <w:pPr>
        <w:rPr>
          <w:rFonts w:ascii="Arial" w:hAnsi="Arial" w:cs="Arial"/>
          <w:sz w:val="22"/>
          <w:szCs w:val="22"/>
        </w:rPr>
      </w:pPr>
    </w:p>
    <w:p w14:paraId="5B9775CC" w14:textId="77777777" w:rsidR="009F46F4" w:rsidRDefault="009F46F4" w:rsidP="009F46F4">
      <w:pPr>
        <w:rPr>
          <w:rFonts w:ascii="Arial" w:hAnsi="Arial" w:cs="Arial"/>
          <w:sz w:val="22"/>
          <w:szCs w:val="22"/>
        </w:rPr>
      </w:pPr>
      <w:r w:rsidRPr="00A95E6B">
        <w:rPr>
          <w:rFonts w:ascii="Arial" w:hAnsi="Arial" w:cs="Arial"/>
          <w:sz w:val="22"/>
          <w:szCs w:val="22"/>
        </w:rPr>
        <w:t>Full Title:</w:t>
      </w:r>
      <w:r>
        <w:rPr>
          <w:rFonts w:ascii="Arial" w:hAnsi="Arial" w:cs="Arial"/>
          <w:sz w:val="22"/>
          <w:szCs w:val="22"/>
        </w:rPr>
        <w:t xml:space="preserve"> COMMUNICATIONS SQUADRON HEADQUARTERS INFORMATION MANAGER</w:t>
      </w:r>
      <w:r w:rsidRPr="00A95E6B">
        <w:rPr>
          <w:rFonts w:ascii="Arial" w:hAnsi="Arial" w:cs="Arial"/>
          <w:sz w:val="22"/>
          <w:szCs w:val="22"/>
        </w:rPr>
        <w:tab/>
      </w:r>
    </w:p>
    <w:p w14:paraId="5C8EEAD9" w14:textId="77777777" w:rsidR="009F46F4" w:rsidRPr="00A95E6B" w:rsidRDefault="009F46F4" w:rsidP="009F46F4">
      <w:pPr>
        <w:rPr>
          <w:rFonts w:ascii="Arial" w:hAnsi="Arial" w:cs="Arial"/>
          <w:sz w:val="22"/>
          <w:szCs w:val="22"/>
        </w:rPr>
      </w:pPr>
    </w:p>
    <w:p w14:paraId="71D47B91" w14:textId="77777777" w:rsidR="009F46F4" w:rsidRDefault="009F46F4" w:rsidP="009F46F4">
      <w:pPr>
        <w:rPr>
          <w:rFonts w:ascii="Arial" w:hAnsi="Arial" w:cs="Arial"/>
          <w:sz w:val="22"/>
          <w:szCs w:val="22"/>
        </w:rPr>
      </w:pPr>
      <w:r w:rsidRPr="00A95E6B">
        <w:rPr>
          <w:rFonts w:ascii="Arial" w:hAnsi="Arial" w:cs="Arial"/>
          <w:sz w:val="22"/>
          <w:szCs w:val="22"/>
        </w:rPr>
        <w:t>Short Title:</w:t>
      </w:r>
      <w:r>
        <w:rPr>
          <w:rFonts w:ascii="Arial" w:hAnsi="Arial" w:cs="Arial"/>
          <w:sz w:val="22"/>
          <w:szCs w:val="22"/>
        </w:rPr>
        <w:t xml:space="preserve"> SQN HQ - IM</w:t>
      </w:r>
    </w:p>
    <w:p w14:paraId="7F9569BA" w14:textId="77777777" w:rsidR="009F46F4" w:rsidRDefault="009F46F4" w:rsidP="009F46F4">
      <w:pPr>
        <w:jc w:val="center"/>
        <w:rPr>
          <w:rFonts w:ascii="Arial" w:hAnsi="Arial" w:cs="Arial"/>
          <w:b/>
          <w:sz w:val="22"/>
          <w:szCs w:val="22"/>
          <w:u w:val="single"/>
        </w:rPr>
      </w:pPr>
    </w:p>
    <w:p w14:paraId="2205EEBF" w14:textId="77777777" w:rsidR="009F46F4" w:rsidRPr="00A95E6B" w:rsidRDefault="009F46F4" w:rsidP="009F46F4">
      <w:pPr>
        <w:jc w:val="center"/>
        <w:rPr>
          <w:rFonts w:ascii="Arial" w:hAnsi="Arial" w:cs="Arial"/>
          <w:b/>
          <w:sz w:val="22"/>
          <w:szCs w:val="22"/>
          <w:u w:val="single"/>
        </w:rPr>
      </w:pPr>
      <w:r w:rsidRPr="00A95E6B">
        <w:rPr>
          <w:rFonts w:ascii="Arial" w:hAnsi="Arial" w:cs="Arial"/>
          <w:b/>
          <w:sz w:val="22"/>
          <w:szCs w:val="22"/>
          <w:u w:val="single"/>
        </w:rPr>
        <w:t>Part 1:  Job Summary</w:t>
      </w:r>
    </w:p>
    <w:p w14:paraId="58A4D7B2" w14:textId="77777777" w:rsidR="009F46F4" w:rsidRPr="00A95E6B" w:rsidRDefault="009F46F4" w:rsidP="009F46F4">
      <w:pPr>
        <w:jc w:val="center"/>
        <w:rPr>
          <w:rFonts w:ascii="Arial" w:hAnsi="Arial" w:cs="Arial"/>
          <w:b/>
          <w:sz w:val="22"/>
          <w:szCs w:val="22"/>
          <w:u w:val="single"/>
        </w:rPr>
      </w:pPr>
    </w:p>
    <w:p w14:paraId="46F3BE5A" w14:textId="77777777" w:rsidR="009F46F4" w:rsidRPr="00A95E6B" w:rsidRDefault="009F46F4" w:rsidP="009F46F4">
      <w:pPr>
        <w:rPr>
          <w:rFonts w:ascii="Arial" w:hAnsi="Arial" w:cs="Arial"/>
          <w:b/>
          <w:sz w:val="22"/>
          <w:szCs w:val="22"/>
        </w:rPr>
      </w:pPr>
      <w:r w:rsidRPr="00A95E6B">
        <w:rPr>
          <w:rFonts w:ascii="Arial" w:hAnsi="Arial" w:cs="Arial"/>
          <w:b/>
          <w:sz w:val="22"/>
          <w:szCs w:val="22"/>
        </w:rPr>
        <w:t>PREAMBLE</w:t>
      </w:r>
    </w:p>
    <w:p w14:paraId="0FDA51BF" w14:textId="77777777" w:rsidR="009F46F4" w:rsidRPr="00A95E6B" w:rsidRDefault="009F46F4" w:rsidP="009F46F4">
      <w:pPr>
        <w:rPr>
          <w:rFonts w:ascii="Arial" w:hAnsi="Arial" w:cs="Arial"/>
          <w:b/>
          <w:sz w:val="22"/>
          <w:szCs w:val="22"/>
          <w:u w:val="single"/>
        </w:rPr>
      </w:pPr>
    </w:p>
    <w:p w14:paraId="457ED810" w14:textId="77777777" w:rsidR="009F46F4" w:rsidRPr="00A95E6B" w:rsidRDefault="009F46F4" w:rsidP="009F46F4">
      <w:pPr>
        <w:rPr>
          <w:rFonts w:ascii="Arial" w:hAnsi="Arial" w:cs="Arial"/>
          <w:b/>
          <w:sz w:val="22"/>
          <w:szCs w:val="22"/>
        </w:rPr>
      </w:pPr>
      <w:r w:rsidRPr="00A95E6B">
        <w:rPr>
          <w:rFonts w:ascii="Arial" w:hAnsi="Arial" w:cs="Arial"/>
          <w:b/>
          <w:sz w:val="22"/>
          <w:szCs w:val="22"/>
        </w:rPr>
        <w:t>PURPOSES</w:t>
      </w:r>
    </w:p>
    <w:p w14:paraId="2E33C930" w14:textId="77777777" w:rsidR="009F46F4" w:rsidRPr="00A95E6B" w:rsidRDefault="009F46F4" w:rsidP="009F46F4">
      <w:pPr>
        <w:rPr>
          <w:rFonts w:ascii="Arial" w:hAnsi="Arial" w:cs="Arial"/>
          <w:b/>
          <w:sz w:val="22"/>
          <w:szCs w:val="22"/>
        </w:rPr>
      </w:pPr>
    </w:p>
    <w:p w14:paraId="13B9F515" w14:textId="77777777" w:rsidR="009F46F4" w:rsidRDefault="009F46F4" w:rsidP="009F46F4">
      <w:pPr>
        <w:numPr>
          <w:ilvl w:val="0"/>
          <w:numId w:val="2"/>
        </w:numPr>
        <w:tabs>
          <w:tab w:val="clear" w:pos="1080"/>
        </w:tabs>
        <w:ind w:left="709" w:hanging="709"/>
        <w:rPr>
          <w:rFonts w:ascii="Arial" w:hAnsi="Arial" w:cs="Arial"/>
          <w:sz w:val="22"/>
          <w:szCs w:val="22"/>
        </w:rPr>
      </w:pPr>
      <w:r w:rsidRPr="00A95E6B">
        <w:rPr>
          <w:rFonts w:ascii="Arial" w:hAnsi="Arial" w:cs="Arial"/>
          <w:sz w:val="22"/>
          <w:szCs w:val="22"/>
          <w:u w:val="single"/>
        </w:rPr>
        <w:t>Primary Purpose</w:t>
      </w:r>
      <w:r w:rsidRPr="00A95E6B">
        <w:rPr>
          <w:rFonts w:ascii="Arial" w:hAnsi="Arial" w:cs="Arial"/>
          <w:sz w:val="22"/>
          <w:szCs w:val="22"/>
        </w:rPr>
        <w:t xml:space="preserve">. </w:t>
      </w:r>
      <w:r>
        <w:rPr>
          <w:rFonts w:ascii="Arial" w:hAnsi="Arial" w:cs="Arial"/>
          <w:sz w:val="22"/>
          <w:szCs w:val="22"/>
        </w:rPr>
        <w:t>The Comms Sqn IM will provide clerical and information management support to the Sqn, working directly for the Sqn Sgt Major.  The IM will manage all Sqn repositories and records and assist with JPA administration.</w:t>
      </w:r>
    </w:p>
    <w:p w14:paraId="5FFBD469" w14:textId="77777777" w:rsidR="009F46F4" w:rsidRPr="00A95E6B" w:rsidRDefault="009F46F4" w:rsidP="009F46F4">
      <w:pPr>
        <w:ind w:left="1080" w:hanging="1080"/>
        <w:rPr>
          <w:rFonts w:ascii="Arial" w:hAnsi="Arial" w:cs="Arial"/>
          <w:sz w:val="22"/>
          <w:szCs w:val="22"/>
        </w:rPr>
      </w:pPr>
    </w:p>
    <w:p w14:paraId="5B10994F" w14:textId="77777777" w:rsidR="009F46F4" w:rsidRDefault="009F46F4" w:rsidP="009F46F4">
      <w:pPr>
        <w:numPr>
          <w:ilvl w:val="0"/>
          <w:numId w:val="2"/>
        </w:numPr>
        <w:tabs>
          <w:tab w:val="clear" w:pos="1080"/>
        </w:tabs>
        <w:ind w:left="709" w:hanging="709"/>
        <w:rPr>
          <w:rFonts w:ascii="Arial" w:hAnsi="Arial" w:cs="Arial"/>
          <w:sz w:val="22"/>
          <w:szCs w:val="22"/>
        </w:rPr>
      </w:pPr>
      <w:r w:rsidRPr="00A95E6B">
        <w:rPr>
          <w:rFonts w:ascii="Arial" w:hAnsi="Arial" w:cs="Arial"/>
          <w:sz w:val="22"/>
          <w:szCs w:val="22"/>
          <w:u w:val="single"/>
        </w:rPr>
        <w:t>Secondary Purposes.</w:t>
      </w:r>
      <w:r w:rsidRPr="00A95E6B">
        <w:rPr>
          <w:rFonts w:ascii="Arial" w:hAnsi="Arial" w:cs="Arial"/>
          <w:sz w:val="22"/>
          <w:szCs w:val="22"/>
        </w:rPr>
        <w:t xml:space="preserve"> </w:t>
      </w:r>
      <w:r>
        <w:rPr>
          <w:rFonts w:ascii="Arial" w:hAnsi="Arial" w:cs="Arial"/>
          <w:sz w:val="22"/>
          <w:szCs w:val="22"/>
        </w:rPr>
        <w:t>Local Security Officer and Authorised Demander.</w:t>
      </w:r>
    </w:p>
    <w:p w14:paraId="26D64B62" w14:textId="77777777" w:rsidR="009F46F4" w:rsidRDefault="009F46F4" w:rsidP="009F46F4">
      <w:pPr>
        <w:ind w:left="1080" w:hanging="1080"/>
        <w:rPr>
          <w:rFonts w:ascii="Arial" w:hAnsi="Arial" w:cs="Arial"/>
          <w:sz w:val="22"/>
          <w:szCs w:val="22"/>
        </w:rPr>
      </w:pPr>
    </w:p>
    <w:p w14:paraId="0616C6B9" w14:textId="77777777" w:rsidR="009F46F4" w:rsidRDefault="009F46F4" w:rsidP="009F46F4">
      <w:pPr>
        <w:rPr>
          <w:rFonts w:ascii="Arial" w:hAnsi="Arial" w:cs="Arial"/>
          <w:b/>
          <w:sz w:val="22"/>
          <w:szCs w:val="22"/>
        </w:rPr>
      </w:pPr>
      <w:r w:rsidRPr="00A95E6B">
        <w:rPr>
          <w:rFonts w:ascii="Arial" w:hAnsi="Arial" w:cs="Arial"/>
          <w:b/>
          <w:sz w:val="22"/>
          <w:szCs w:val="22"/>
        </w:rPr>
        <w:t>ACCOUNTABILITY</w:t>
      </w:r>
    </w:p>
    <w:p w14:paraId="32D24BB3" w14:textId="77777777" w:rsidR="009F46F4" w:rsidRDefault="009F46F4" w:rsidP="009F46F4">
      <w:pPr>
        <w:ind w:left="1080" w:hanging="1080"/>
        <w:rPr>
          <w:rFonts w:ascii="Arial" w:hAnsi="Arial" w:cs="Arial"/>
          <w:b/>
          <w:sz w:val="22"/>
          <w:szCs w:val="22"/>
        </w:rPr>
      </w:pPr>
    </w:p>
    <w:p w14:paraId="767F3924" w14:textId="2697F6F9" w:rsidR="009F46F4" w:rsidRPr="00BB3907" w:rsidRDefault="009F46F4" w:rsidP="00BB3907">
      <w:pPr>
        <w:numPr>
          <w:ilvl w:val="0"/>
          <w:numId w:val="2"/>
        </w:numPr>
        <w:tabs>
          <w:tab w:val="clear" w:pos="1080"/>
        </w:tabs>
        <w:ind w:left="709" w:hanging="709"/>
        <w:rPr>
          <w:rFonts w:ascii="Arial" w:hAnsi="Arial" w:cs="Arial"/>
          <w:sz w:val="22"/>
          <w:szCs w:val="22"/>
        </w:rPr>
      </w:pPr>
      <w:r w:rsidRPr="0004510F">
        <w:rPr>
          <w:rFonts w:ascii="Arial" w:hAnsi="Arial" w:cs="Arial"/>
          <w:sz w:val="22"/>
          <w:szCs w:val="22"/>
        </w:rPr>
        <w:t xml:space="preserve">Accountable to OC Comms Sqn through the </w:t>
      </w:r>
      <w:r>
        <w:rPr>
          <w:rFonts w:ascii="Arial" w:hAnsi="Arial" w:cs="Arial"/>
          <w:sz w:val="22"/>
          <w:szCs w:val="22"/>
        </w:rPr>
        <w:t>Sqn Sergeant Major</w:t>
      </w:r>
      <w:r w:rsidRPr="0004510F">
        <w:rPr>
          <w:rFonts w:ascii="Arial" w:hAnsi="Arial" w:cs="Arial"/>
          <w:sz w:val="22"/>
          <w:szCs w:val="22"/>
        </w:rPr>
        <w:t>.</w:t>
      </w:r>
    </w:p>
    <w:p w14:paraId="09C01078" w14:textId="77777777" w:rsidR="009F46F4" w:rsidRPr="0004510F" w:rsidRDefault="009F46F4" w:rsidP="009F46F4">
      <w:pPr>
        <w:numPr>
          <w:ilvl w:val="0"/>
          <w:numId w:val="2"/>
        </w:numPr>
        <w:tabs>
          <w:tab w:val="clear" w:pos="1080"/>
        </w:tabs>
        <w:ind w:left="709" w:hanging="709"/>
        <w:rPr>
          <w:rFonts w:ascii="Arial" w:hAnsi="Arial" w:cs="Arial"/>
          <w:sz w:val="22"/>
          <w:szCs w:val="22"/>
        </w:rPr>
      </w:pPr>
      <w:r>
        <w:rPr>
          <w:rFonts w:ascii="Arial" w:hAnsi="Arial" w:cs="Arial"/>
          <w:sz w:val="22"/>
          <w:szCs w:val="22"/>
        </w:rPr>
        <w:t>1RO will be 2IC Comms Sqn, 2RO will be OC Comms Sqn.</w:t>
      </w:r>
    </w:p>
    <w:p w14:paraId="28447EC6" w14:textId="77777777" w:rsidR="009F46F4" w:rsidRPr="00A95E6B" w:rsidRDefault="009F46F4" w:rsidP="009F46F4">
      <w:pPr>
        <w:rPr>
          <w:rFonts w:ascii="Arial" w:hAnsi="Arial" w:cs="Arial"/>
          <w:sz w:val="22"/>
          <w:szCs w:val="22"/>
        </w:rPr>
      </w:pPr>
    </w:p>
    <w:p w14:paraId="66C027BA" w14:textId="77777777" w:rsidR="009F46F4" w:rsidRDefault="009F46F4" w:rsidP="009F46F4">
      <w:pPr>
        <w:rPr>
          <w:rFonts w:ascii="Arial" w:hAnsi="Arial" w:cs="Arial"/>
          <w:b/>
          <w:sz w:val="22"/>
          <w:szCs w:val="22"/>
        </w:rPr>
      </w:pPr>
      <w:r w:rsidRPr="00A95E6B">
        <w:rPr>
          <w:rFonts w:ascii="Arial" w:hAnsi="Arial" w:cs="Arial"/>
          <w:b/>
          <w:sz w:val="22"/>
          <w:szCs w:val="22"/>
        </w:rPr>
        <w:t>AUTHORITY</w:t>
      </w:r>
    </w:p>
    <w:p w14:paraId="74C0F471" w14:textId="77777777" w:rsidR="009F46F4" w:rsidRDefault="009F46F4" w:rsidP="009F46F4">
      <w:pPr>
        <w:ind w:left="1080" w:hanging="1080"/>
        <w:rPr>
          <w:rFonts w:ascii="Arial" w:hAnsi="Arial" w:cs="Arial"/>
          <w:b/>
          <w:sz w:val="22"/>
          <w:szCs w:val="22"/>
        </w:rPr>
      </w:pPr>
    </w:p>
    <w:p w14:paraId="296E8624" w14:textId="77777777" w:rsidR="009F46F4" w:rsidRPr="00EE7D60" w:rsidRDefault="009F46F4" w:rsidP="009F46F4">
      <w:pPr>
        <w:numPr>
          <w:ilvl w:val="0"/>
          <w:numId w:val="2"/>
        </w:numPr>
        <w:tabs>
          <w:tab w:val="clear" w:pos="1080"/>
        </w:tabs>
        <w:ind w:hanging="1080"/>
        <w:rPr>
          <w:rFonts w:ascii="Arial" w:hAnsi="Arial" w:cs="Arial"/>
          <w:sz w:val="22"/>
          <w:szCs w:val="22"/>
        </w:rPr>
      </w:pPr>
    </w:p>
    <w:p w14:paraId="101CECEC" w14:textId="77777777" w:rsidR="009F46F4" w:rsidRPr="00A95E6B" w:rsidRDefault="009F46F4" w:rsidP="009F46F4">
      <w:pPr>
        <w:ind w:left="1080" w:hanging="1080"/>
        <w:rPr>
          <w:rFonts w:ascii="Arial" w:hAnsi="Arial" w:cs="Arial"/>
          <w:sz w:val="22"/>
          <w:szCs w:val="22"/>
        </w:rPr>
      </w:pPr>
    </w:p>
    <w:p w14:paraId="40B9C50B" w14:textId="77777777" w:rsidR="009F46F4" w:rsidRDefault="009F46F4" w:rsidP="009F46F4">
      <w:pPr>
        <w:rPr>
          <w:rFonts w:ascii="Arial" w:hAnsi="Arial" w:cs="Arial"/>
          <w:b/>
          <w:sz w:val="22"/>
          <w:szCs w:val="22"/>
        </w:rPr>
      </w:pPr>
      <w:r w:rsidRPr="00A95E6B">
        <w:rPr>
          <w:rFonts w:ascii="Arial" w:hAnsi="Arial" w:cs="Arial"/>
          <w:b/>
          <w:sz w:val="22"/>
          <w:szCs w:val="22"/>
        </w:rPr>
        <w:t>TASKS</w:t>
      </w:r>
    </w:p>
    <w:p w14:paraId="31C91063" w14:textId="77777777" w:rsidR="009F46F4" w:rsidRDefault="009F46F4" w:rsidP="009F46F4">
      <w:pPr>
        <w:ind w:left="1080" w:hanging="1080"/>
        <w:rPr>
          <w:rFonts w:ascii="Arial" w:hAnsi="Arial" w:cs="Arial"/>
          <w:b/>
          <w:sz w:val="22"/>
          <w:szCs w:val="22"/>
        </w:rPr>
      </w:pPr>
    </w:p>
    <w:p w14:paraId="09867432" w14:textId="77777777" w:rsidR="009F46F4" w:rsidRDefault="009F46F4" w:rsidP="009F46F4">
      <w:pPr>
        <w:numPr>
          <w:ilvl w:val="0"/>
          <w:numId w:val="2"/>
        </w:numPr>
        <w:tabs>
          <w:tab w:val="clear" w:pos="1080"/>
        </w:tabs>
        <w:ind w:left="709" w:hanging="709"/>
        <w:rPr>
          <w:rFonts w:ascii="Arial" w:hAnsi="Arial" w:cs="Arial"/>
          <w:sz w:val="22"/>
          <w:szCs w:val="22"/>
        </w:rPr>
      </w:pPr>
      <w:r w:rsidRPr="00AA4FB4">
        <w:rPr>
          <w:rFonts w:ascii="Arial" w:hAnsi="Arial" w:cs="Arial"/>
          <w:sz w:val="22"/>
          <w:szCs w:val="22"/>
        </w:rPr>
        <w:t>The post holder is to carry out the following tasks:</w:t>
      </w:r>
    </w:p>
    <w:p w14:paraId="0624478F" w14:textId="77777777" w:rsidR="009F46F4" w:rsidRPr="00AA4FB4" w:rsidRDefault="009F46F4" w:rsidP="009F46F4">
      <w:pPr>
        <w:rPr>
          <w:rFonts w:ascii="Arial" w:hAnsi="Arial" w:cs="Arial"/>
          <w:sz w:val="22"/>
          <w:szCs w:val="22"/>
        </w:rPr>
      </w:pPr>
    </w:p>
    <w:p w14:paraId="38D9DE90" w14:textId="77777777" w:rsidR="009F46F4" w:rsidRDefault="009F46F4" w:rsidP="009F46F4">
      <w:pPr>
        <w:numPr>
          <w:ilvl w:val="1"/>
          <w:numId w:val="2"/>
        </w:numPr>
        <w:tabs>
          <w:tab w:val="clear" w:pos="1440"/>
          <w:tab w:val="num" w:pos="1276"/>
        </w:tabs>
        <w:ind w:hanging="731"/>
        <w:rPr>
          <w:rFonts w:ascii="Arial" w:hAnsi="Arial" w:cs="Arial"/>
          <w:bCs/>
          <w:sz w:val="22"/>
          <w:szCs w:val="22"/>
        </w:rPr>
      </w:pPr>
      <w:r>
        <w:rPr>
          <w:rFonts w:ascii="Arial" w:hAnsi="Arial" w:cs="Arial"/>
          <w:bCs/>
          <w:sz w:val="22"/>
          <w:szCs w:val="22"/>
        </w:rPr>
        <w:t>Support Comms HQ with clerical functions and operate as an Authorised Demander (AD).</w:t>
      </w:r>
    </w:p>
    <w:p w14:paraId="193C1B33" w14:textId="77777777" w:rsidR="009F46F4" w:rsidRDefault="009F46F4" w:rsidP="009F46F4">
      <w:pPr>
        <w:numPr>
          <w:ilvl w:val="1"/>
          <w:numId w:val="2"/>
        </w:numPr>
        <w:tabs>
          <w:tab w:val="clear" w:pos="1440"/>
          <w:tab w:val="num" w:pos="1276"/>
        </w:tabs>
        <w:ind w:hanging="731"/>
        <w:rPr>
          <w:rFonts w:ascii="Arial" w:hAnsi="Arial" w:cs="Arial"/>
          <w:bCs/>
          <w:sz w:val="22"/>
          <w:szCs w:val="22"/>
        </w:rPr>
      </w:pPr>
      <w:r>
        <w:rPr>
          <w:rFonts w:ascii="Arial" w:hAnsi="Arial" w:cs="Arial"/>
          <w:bCs/>
          <w:sz w:val="22"/>
          <w:szCs w:val="22"/>
        </w:rPr>
        <w:t>Operate as a Local Security Officer (LSO).</w:t>
      </w:r>
    </w:p>
    <w:p w14:paraId="31EC21AF" w14:textId="77777777" w:rsidR="009F46F4" w:rsidRDefault="009F46F4" w:rsidP="009F46F4">
      <w:pPr>
        <w:numPr>
          <w:ilvl w:val="1"/>
          <w:numId w:val="2"/>
        </w:numPr>
        <w:tabs>
          <w:tab w:val="clear" w:pos="1440"/>
          <w:tab w:val="num" w:pos="1276"/>
        </w:tabs>
        <w:ind w:hanging="731"/>
        <w:rPr>
          <w:rFonts w:ascii="Arial" w:hAnsi="Arial" w:cs="Arial"/>
          <w:bCs/>
          <w:sz w:val="22"/>
          <w:szCs w:val="22"/>
        </w:rPr>
      </w:pPr>
      <w:r>
        <w:rPr>
          <w:rFonts w:ascii="Arial" w:hAnsi="Arial" w:cs="Arial"/>
          <w:bCs/>
          <w:sz w:val="22"/>
          <w:szCs w:val="22"/>
        </w:rPr>
        <w:t>Provide overall management of the Squadron’s Office 365 repositories.</w:t>
      </w:r>
    </w:p>
    <w:p w14:paraId="4AD50C38" w14:textId="77777777" w:rsidR="009F46F4" w:rsidRDefault="009F46F4" w:rsidP="009F46F4">
      <w:pPr>
        <w:numPr>
          <w:ilvl w:val="1"/>
          <w:numId w:val="2"/>
        </w:numPr>
        <w:tabs>
          <w:tab w:val="clear" w:pos="1440"/>
          <w:tab w:val="num" w:pos="1276"/>
        </w:tabs>
        <w:ind w:hanging="731"/>
        <w:rPr>
          <w:rFonts w:ascii="Arial" w:hAnsi="Arial" w:cs="Arial"/>
          <w:bCs/>
          <w:sz w:val="22"/>
          <w:szCs w:val="22"/>
        </w:rPr>
      </w:pPr>
      <w:r>
        <w:rPr>
          <w:rFonts w:ascii="Arial" w:hAnsi="Arial" w:cs="Arial"/>
          <w:bCs/>
          <w:sz w:val="22"/>
          <w:szCs w:val="22"/>
        </w:rPr>
        <w:t>Manage information flow between forward deployed forces and rear IM Cell / JIACC.</w:t>
      </w:r>
    </w:p>
    <w:p w14:paraId="6A428B6B" w14:textId="77777777" w:rsidR="009F46F4" w:rsidRDefault="009F46F4" w:rsidP="009F46F4">
      <w:pPr>
        <w:numPr>
          <w:ilvl w:val="1"/>
          <w:numId w:val="2"/>
        </w:numPr>
        <w:tabs>
          <w:tab w:val="clear" w:pos="1440"/>
          <w:tab w:val="num" w:pos="1276"/>
        </w:tabs>
        <w:ind w:hanging="731"/>
        <w:rPr>
          <w:rFonts w:ascii="Arial" w:hAnsi="Arial" w:cs="Arial"/>
          <w:bCs/>
          <w:sz w:val="22"/>
          <w:szCs w:val="22"/>
        </w:rPr>
      </w:pPr>
      <w:r>
        <w:rPr>
          <w:rFonts w:ascii="Arial" w:hAnsi="Arial" w:cs="Arial"/>
          <w:bCs/>
          <w:sz w:val="22"/>
          <w:szCs w:val="22"/>
        </w:rPr>
        <w:t>Instruct in appropriate IM practice and ensure efficient WoW are maintained.</w:t>
      </w:r>
    </w:p>
    <w:p w14:paraId="15EB883A" w14:textId="77777777" w:rsidR="009F46F4" w:rsidRDefault="009F46F4" w:rsidP="009F46F4">
      <w:pPr>
        <w:numPr>
          <w:ilvl w:val="1"/>
          <w:numId w:val="2"/>
        </w:numPr>
        <w:tabs>
          <w:tab w:val="clear" w:pos="1440"/>
          <w:tab w:val="num" w:pos="1276"/>
        </w:tabs>
        <w:ind w:hanging="731"/>
        <w:rPr>
          <w:rFonts w:ascii="Arial" w:hAnsi="Arial" w:cs="Arial"/>
          <w:bCs/>
          <w:sz w:val="22"/>
          <w:szCs w:val="22"/>
        </w:rPr>
      </w:pPr>
      <w:r>
        <w:rPr>
          <w:rFonts w:ascii="Arial" w:hAnsi="Arial" w:cs="Arial"/>
          <w:bCs/>
          <w:sz w:val="22"/>
          <w:szCs w:val="22"/>
        </w:rPr>
        <w:t>Assist with JPA exploitation using OBIEE.</w:t>
      </w:r>
    </w:p>
    <w:p w14:paraId="07D5D252" w14:textId="77777777" w:rsidR="009F46F4" w:rsidRDefault="009F46F4" w:rsidP="009F46F4">
      <w:pPr>
        <w:numPr>
          <w:ilvl w:val="1"/>
          <w:numId w:val="2"/>
        </w:numPr>
        <w:tabs>
          <w:tab w:val="clear" w:pos="1440"/>
          <w:tab w:val="num" w:pos="1276"/>
        </w:tabs>
        <w:ind w:hanging="731"/>
        <w:rPr>
          <w:rFonts w:ascii="Arial" w:hAnsi="Arial" w:cs="Arial"/>
          <w:bCs/>
          <w:sz w:val="22"/>
          <w:szCs w:val="22"/>
        </w:rPr>
      </w:pPr>
      <w:r>
        <w:rPr>
          <w:rFonts w:ascii="Arial" w:hAnsi="Arial" w:cs="Arial"/>
          <w:bCs/>
          <w:sz w:val="22"/>
          <w:szCs w:val="22"/>
        </w:rPr>
        <w:t>Act as a link between the Sqn and the iHub for maintenance of equipment and new IM processes.</w:t>
      </w:r>
    </w:p>
    <w:p w14:paraId="30F23E93" w14:textId="77777777" w:rsidR="009F46F4" w:rsidRDefault="009F46F4" w:rsidP="009F46F4">
      <w:pPr>
        <w:numPr>
          <w:ilvl w:val="1"/>
          <w:numId w:val="2"/>
        </w:numPr>
        <w:tabs>
          <w:tab w:val="clear" w:pos="1440"/>
          <w:tab w:val="num" w:pos="1276"/>
        </w:tabs>
        <w:ind w:hanging="731"/>
        <w:rPr>
          <w:rFonts w:ascii="Arial" w:hAnsi="Arial" w:cs="Arial"/>
          <w:bCs/>
          <w:sz w:val="22"/>
          <w:szCs w:val="22"/>
        </w:rPr>
      </w:pPr>
      <w:r>
        <w:rPr>
          <w:rFonts w:ascii="Arial" w:hAnsi="Arial" w:cs="Arial"/>
          <w:bCs/>
          <w:sz w:val="22"/>
          <w:szCs w:val="22"/>
        </w:rPr>
        <w:t>Assist the executive with the SJAR JPA process.</w:t>
      </w:r>
    </w:p>
    <w:p w14:paraId="58575C60" w14:textId="77777777" w:rsidR="009F46F4" w:rsidRDefault="009F46F4" w:rsidP="009F46F4">
      <w:pPr>
        <w:ind w:left="1080" w:hanging="1080"/>
        <w:rPr>
          <w:rFonts w:ascii="Arial" w:hAnsi="Arial" w:cs="Arial"/>
          <w:b/>
          <w:sz w:val="22"/>
          <w:szCs w:val="22"/>
        </w:rPr>
      </w:pPr>
    </w:p>
    <w:p w14:paraId="2A7FB9F3" w14:textId="77777777" w:rsidR="009F46F4" w:rsidRDefault="009F46F4" w:rsidP="009F46F4">
      <w:pPr>
        <w:rPr>
          <w:rFonts w:ascii="Arial" w:hAnsi="Arial" w:cs="Arial"/>
          <w:b/>
          <w:sz w:val="22"/>
          <w:szCs w:val="22"/>
        </w:rPr>
      </w:pPr>
      <w:r>
        <w:rPr>
          <w:rFonts w:ascii="Arial" w:hAnsi="Arial" w:cs="Arial"/>
          <w:b/>
          <w:sz w:val="22"/>
          <w:szCs w:val="22"/>
        </w:rPr>
        <w:t>ESTABLISHMENT DUTIES</w:t>
      </w:r>
    </w:p>
    <w:p w14:paraId="010D6869" w14:textId="77777777" w:rsidR="009F46F4" w:rsidRDefault="009F46F4" w:rsidP="009F46F4">
      <w:pPr>
        <w:ind w:left="1080" w:hanging="1080"/>
        <w:rPr>
          <w:rFonts w:ascii="Arial" w:hAnsi="Arial" w:cs="Arial"/>
          <w:b/>
          <w:sz w:val="22"/>
          <w:szCs w:val="22"/>
        </w:rPr>
      </w:pPr>
    </w:p>
    <w:p w14:paraId="7A6B4268" w14:textId="77777777" w:rsidR="009F46F4" w:rsidRDefault="009F46F4" w:rsidP="009F46F4">
      <w:pPr>
        <w:numPr>
          <w:ilvl w:val="0"/>
          <w:numId w:val="2"/>
        </w:numPr>
        <w:tabs>
          <w:tab w:val="clear" w:pos="1080"/>
        </w:tabs>
        <w:ind w:left="709" w:hanging="709"/>
        <w:rPr>
          <w:rFonts w:ascii="Arial" w:hAnsi="Arial" w:cs="Arial"/>
          <w:sz w:val="22"/>
          <w:szCs w:val="22"/>
        </w:rPr>
      </w:pPr>
      <w:r>
        <w:rPr>
          <w:rFonts w:ascii="Arial" w:hAnsi="Arial" w:cs="Arial"/>
          <w:sz w:val="22"/>
          <w:szCs w:val="22"/>
        </w:rPr>
        <w:t>The post holder will carry out the following Establishment Duties:</w:t>
      </w:r>
    </w:p>
    <w:p w14:paraId="7FDF8DCF" w14:textId="77777777" w:rsidR="009F46F4" w:rsidRDefault="009F46F4" w:rsidP="009F46F4">
      <w:pPr>
        <w:ind w:left="1080" w:hanging="1080"/>
        <w:rPr>
          <w:rFonts w:ascii="Arial" w:hAnsi="Arial" w:cs="Arial"/>
          <w:sz w:val="22"/>
          <w:szCs w:val="22"/>
        </w:rPr>
      </w:pPr>
    </w:p>
    <w:p w14:paraId="3E503782" w14:textId="77777777" w:rsidR="009F46F4" w:rsidRPr="00AA4FB4" w:rsidRDefault="009F46F4" w:rsidP="009F46F4">
      <w:pPr>
        <w:numPr>
          <w:ilvl w:val="1"/>
          <w:numId w:val="2"/>
        </w:numPr>
        <w:ind w:left="1080" w:hanging="371"/>
        <w:rPr>
          <w:rFonts w:ascii="Arial" w:hAnsi="Arial" w:cs="Arial"/>
          <w:sz w:val="22"/>
          <w:szCs w:val="22"/>
        </w:rPr>
      </w:pPr>
      <w:r w:rsidRPr="00AA4FB4">
        <w:rPr>
          <w:rFonts w:ascii="Arial" w:hAnsi="Arial" w:cs="Arial"/>
          <w:sz w:val="22"/>
          <w:szCs w:val="22"/>
        </w:rPr>
        <w:t>Sqn working parties as required by the CoC.</w:t>
      </w:r>
    </w:p>
    <w:p w14:paraId="266E5311" w14:textId="77777777" w:rsidR="009F46F4" w:rsidRPr="00A95E6B" w:rsidRDefault="009F46F4" w:rsidP="009F46F4">
      <w:pPr>
        <w:ind w:left="1080" w:hanging="1080"/>
        <w:rPr>
          <w:rFonts w:ascii="Arial" w:hAnsi="Arial" w:cs="Arial"/>
          <w:b/>
          <w:sz w:val="22"/>
          <w:szCs w:val="22"/>
        </w:rPr>
      </w:pPr>
    </w:p>
    <w:p w14:paraId="717568AC" w14:textId="77777777" w:rsidR="009F46F4" w:rsidRPr="00A95E6B" w:rsidRDefault="009F46F4" w:rsidP="009F46F4">
      <w:pPr>
        <w:rPr>
          <w:rFonts w:ascii="Arial" w:hAnsi="Arial" w:cs="Arial"/>
          <w:b/>
          <w:sz w:val="22"/>
          <w:szCs w:val="22"/>
        </w:rPr>
      </w:pPr>
      <w:r w:rsidRPr="00A95E6B">
        <w:rPr>
          <w:rFonts w:ascii="Arial" w:hAnsi="Arial" w:cs="Arial"/>
          <w:b/>
          <w:sz w:val="22"/>
          <w:szCs w:val="22"/>
        </w:rPr>
        <w:t>COMPETENCIES</w:t>
      </w:r>
    </w:p>
    <w:p w14:paraId="403D82D9" w14:textId="77777777" w:rsidR="009F46F4" w:rsidRPr="00A95E6B" w:rsidRDefault="009F46F4" w:rsidP="009F46F4">
      <w:pPr>
        <w:ind w:left="1080" w:hanging="1080"/>
        <w:rPr>
          <w:rFonts w:ascii="Arial" w:hAnsi="Arial" w:cs="Arial"/>
          <w:b/>
          <w:sz w:val="22"/>
          <w:szCs w:val="22"/>
        </w:rPr>
      </w:pPr>
    </w:p>
    <w:p w14:paraId="12D19C1F" w14:textId="77777777" w:rsidR="009F46F4" w:rsidRDefault="009F46F4" w:rsidP="009F46F4">
      <w:pPr>
        <w:numPr>
          <w:ilvl w:val="0"/>
          <w:numId w:val="2"/>
        </w:numPr>
        <w:tabs>
          <w:tab w:val="clear" w:pos="1080"/>
        </w:tabs>
        <w:ind w:left="709" w:hanging="709"/>
        <w:rPr>
          <w:rFonts w:ascii="Arial" w:hAnsi="Arial" w:cs="Arial"/>
          <w:sz w:val="22"/>
          <w:szCs w:val="22"/>
        </w:rPr>
      </w:pPr>
      <w:r w:rsidRPr="00A95E6B">
        <w:rPr>
          <w:rFonts w:ascii="Arial" w:hAnsi="Arial" w:cs="Arial"/>
          <w:sz w:val="22"/>
          <w:szCs w:val="22"/>
        </w:rPr>
        <w:t xml:space="preserve">The post holder is to be a </w:t>
      </w:r>
    </w:p>
    <w:p w14:paraId="0E5F0A36" w14:textId="77777777" w:rsidR="009F46F4" w:rsidRPr="00A95E6B" w:rsidRDefault="009F46F4" w:rsidP="009F46F4">
      <w:pPr>
        <w:ind w:left="1080" w:hanging="108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2832"/>
        <w:gridCol w:w="3554"/>
      </w:tblGrid>
      <w:tr w:rsidR="009F46F4" w:rsidRPr="00340803" w14:paraId="28D261C1" w14:textId="77777777" w:rsidTr="00535E64">
        <w:tc>
          <w:tcPr>
            <w:tcW w:w="3348" w:type="dxa"/>
            <w:shd w:val="clear" w:color="auto" w:fill="auto"/>
          </w:tcPr>
          <w:p w14:paraId="6F176EE3" w14:textId="77777777" w:rsidR="009F46F4" w:rsidRPr="00340803" w:rsidRDefault="009F46F4" w:rsidP="00535E64">
            <w:pPr>
              <w:rPr>
                <w:rFonts w:ascii="Arial" w:hAnsi="Arial" w:cs="Arial"/>
                <w:sz w:val="18"/>
                <w:szCs w:val="18"/>
              </w:rPr>
            </w:pPr>
          </w:p>
        </w:tc>
        <w:tc>
          <w:tcPr>
            <w:tcW w:w="2880" w:type="dxa"/>
            <w:shd w:val="clear" w:color="auto" w:fill="auto"/>
          </w:tcPr>
          <w:p w14:paraId="71060049" w14:textId="77777777" w:rsidR="009F46F4" w:rsidRPr="00340803" w:rsidRDefault="009F46F4" w:rsidP="00535E64">
            <w:pPr>
              <w:jc w:val="center"/>
              <w:rPr>
                <w:rFonts w:ascii="Arial" w:hAnsi="Arial" w:cs="Arial"/>
                <w:b/>
                <w:sz w:val="18"/>
                <w:szCs w:val="18"/>
              </w:rPr>
            </w:pPr>
            <w:r w:rsidRPr="00340803">
              <w:rPr>
                <w:rFonts w:ascii="Arial" w:hAnsi="Arial" w:cs="Arial"/>
                <w:b/>
                <w:sz w:val="18"/>
                <w:szCs w:val="18"/>
              </w:rPr>
              <w:t>COURSE REFERENCE</w:t>
            </w:r>
          </w:p>
        </w:tc>
        <w:tc>
          <w:tcPr>
            <w:tcW w:w="3626" w:type="dxa"/>
            <w:shd w:val="clear" w:color="auto" w:fill="auto"/>
          </w:tcPr>
          <w:p w14:paraId="0E45DA3F" w14:textId="77777777" w:rsidR="009F46F4" w:rsidRPr="00340803" w:rsidRDefault="009F46F4" w:rsidP="00535E64">
            <w:pPr>
              <w:jc w:val="center"/>
              <w:rPr>
                <w:rFonts w:ascii="Arial" w:hAnsi="Arial" w:cs="Arial"/>
                <w:b/>
                <w:sz w:val="18"/>
                <w:szCs w:val="18"/>
              </w:rPr>
            </w:pPr>
            <w:r w:rsidRPr="00340803">
              <w:rPr>
                <w:rFonts w:ascii="Arial" w:hAnsi="Arial" w:cs="Arial"/>
                <w:b/>
                <w:sz w:val="18"/>
                <w:szCs w:val="18"/>
              </w:rPr>
              <w:t>SKILL LEVEL (ADV/INT/BASIC)</w:t>
            </w:r>
          </w:p>
        </w:tc>
      </w:tr>
      <w:tr w:rsidR="009F46F4" w:rsidRPr="00340803" w14:paraId="366C1BB6" w14:textId="77777777" w:rsidTr="00535E64">
        <w:tc>
          <w:tcPr>
            <w:tcW w:w="3348" w:type="dxa"/>
            <w:shd w:val="clear" w:color="auto" w:fill="auto"/>
          </w:tcPr>
          <w:p w14:paraId="29FCEBCD" w14:textId="77777777" w:rsidR="009F46F4" w:rsidRPr="00340803" w:rsidRDefault="009F46F4" w:rsidP="00535E64">
            <w:pPr>
              <w:rPr>
                <w:rFonts w:ascii="Arial" w:hAnsi="Arial" w:cs="Arial"/>
                <w:sz w:val="18"/>
                <w:szCs w:val="18"/>
              </w:rPr>
            </w:pPr>
            <w:r>
              <w:rPr>
                <w:rFonts w:ascii="Arial" w:hAnsi="Arial" w:cs="Arial"/>
                <w:sz w:val="18"/>
                <w:szCs w:val="18"/>
              </w:rPr>
              <w:lastRenderedPageBreak/>
              <w:t>SC</w:t>
            </w:r>
          </w:p>
        </w:tc>
        <w:tc>
          <w:tcPr>
            <w:tcW w:w="2880" w:type="dxa"/>
            <w:shd w:val="clear" w:color="auto" w:fill="auto"/>
          </w:tcPr>
          <w:p w14:paraId="66EEE446" w14:textId="77777777" w:rsidR="009F46F4" w:rsidRPr="00340803" w:rsidRDefault="009F46F4" w:rsidP="00535E64">
            <w:pPr>
              <w:rPr>
                <w:rFonts w:ascii="Arial" w:hAnsi="Arial" w:cs="Arial"/>
                <w:sz w:val="18"/>
                <w:szCs w:val="18"/>
              </w:rPr>
            </w:pPr>
            <w:r w:rsidRPr="00340803">
              <w:rPr>
                <w:rFonts w:ascii="Arial" w:hAnsi="Arial" w:cs="Arial"/>
                <w:sz w:val="18"/>
                <w:szCs w:val="18"/>
              </w:rPr>
              <w:t xml:space="preserve">NSV </w:t>
            </w:r>
            <w:proofErr w:type="spellStart"/>
            <w:r w:rsidRPr="00340803">
              <w:rPr>
                <w:rFonts w:ascii="Arial" w:hAnsi="Arial" w:cs="Arial"/>
                <w:sz w:val="18"/>
                <w:szCs w:val="18"/>
              </w:rPr>
              <w:t>Security|Security</w:t>
            </w:r>
            <w:proofErr w:type="spellEnd"/>
            <w:r w:rsidRPr="00340803">
              <w:rPr>
                <w:rFonts w:ascii="Arial" w:hAnsi="Arial" w:cs="Arial"/>
                <w:sz w:val="18"/>
                <w:szCs w:val="18"/>
              </w:rPr>
              <w:t xml:space="preserve"> </w:t>
            </w:r>
            <w:proofErr w:type="spellStart"/>
            <w:r w:rsidRPr="00340803">
              <w:rPr>
                <w:rFonts w:ascii="Arial" w:hAnsi="Arial" w:cs="Arial"/>
                <w:sz w:val="18"/>
                <w:szCs w:val="18"/>
              </w:rPr>
              <w:t>Check|Joint|No</w:t>
            </w:r>
            <w:proofErr w:type="spellEnd"/>
          </w:p>
        </w:tc>
        <w:tc>
          <w:tcPr>
            <w:tcW w:w="3626" w:type="dxa"/>
            <w:shd w:val="clear" w:color="auto" w:fill="auto"/>
          </w:tcPr>
          <w:p w14:paraId="75B8323C" w14:textId="77777777" w:rsidR="009F46F4" w:rsidRPr="00340803" w:rsidRDefault="009F46F4" w:rsidP="00535E64">
            <w:pPr>
              <w:rPr>
                <w:rFonts w:ascii="Arial" w:hAnsi="Arial" w:cs="Arial"/>
                <w:sz w:val="18"/>
                <w:szCs w:val="18"/>
              </w:rPr>
            </w:pPr>
            <w:r>
              <w:rPr>
                <w:rFonts w:ascii="Arial" w:hAnsi="Arial" w:cs="Arial"/>
                <w:sz w:val="18"/>
                <w:szCs w:val="18"/>
              </w:rPr>
              <w:t>N/A</w:t>
            </w:r>
          </w:p>
        </w:tc>
      </w:tr>
      <w:tr w:rsidR="009F46F4" w:rsidRPr="00340803" w14:paraId="57010E20" w14:textId="77777777" w:rsidTr="00535E64">
        <w:tc>
          <w:tcPr>
            <w:tcW w:w="3348" w:type="dxa"/>
            <w:shd w:val="clear" w:color="auto" w:fill="auto"/>
          </w:tcPr>
          <w:p w14:paraId="6C6FEEF4" w14:textId="71EB58A2" w:rsidR="009F46F4" w:rsidRPr="00340803" w:rsidRDefault="009F46F4" w:rsidP="00535E64">
            <w:pPr>
              <w:rPr>
                <w:rFonts w:ascii="Arial" w:hAnsi="Arial" w:cs="Arial"/>
                <w:sz w:val="18"/>
                <w:szCs w:val="18"/>
              </w:rPr>
            </w:pPr>
          </w:p>
        </w:tc>
        <w:tc>
          <w:tcPr>
            <w:tcW w:w="2880" w:type="dxa"/>
            <w:shd w:val="clear" w:color="auto" w:fill="auto"/>
          </w:tcPr>
          <w:p w14:paraId="1D2EFEAE" w14:textId="7717DA67" w:rsidR="009F46F4" w:rsidRPr="00340803" w:rsidRDefault="009F46F4" w:rsidP="00535E64">
            <w:pPr>
              <w:rPr>
                <w:rFonts w:ascii="Arial" w:hAnsi="Arial" w:cs="Arial"/>
                <w:sz w:val="18"/>
                <w:szCs w:val="18"/>
              </w:rPr>
            </w:pPr>
          </w:p>
        </w:tc>
        <w:tc>
          <w:tcPr>
            <w:tcW w:w="3626" w:type="dxa"/>
            <w:shd w:val="clear" w:color="auto" w:fill="auto"/>
          </w:tcPr>
          <w:p w14:paraId="2EED0C63" w14:textId="77777777" w:rsidR="009F46F4" w:rsidRPr="00340803" w:rsidRDefault="009F46F4" w:rsidP="00535E64">
            <w:pPr>
              <w:rPr>
                <w:rFonts w:ascii="Arial" w:hAnsi="Arial" w:cs="Arial"/>
                <w:sz w:val="18"/>
                <w:szCs w:val="18"/>
              </w:rPr>
            </w:pPr>
          </w:p>
        </w:tc>
      </w:tr>
      <w:tr w:rsidR="009F46F4" w:rsidRPr="00340803" w14:paraId="1228E852" w14:textId="77777777" w:rsidTr="00535E64">
        <w:tc>
          <w:tcPr>
            <w:tcW w:w="3348" w:type="dxa"/>
            <w:shd w:val="clear" w:color="auto" w:fill="auto"/>
          </w:tcPr>
          <w:p w14:paraId="5E87CB7F" w14:textId="76863456" w:rsidR="009F46F4" w:rsidRPr="00340803" w:rsidRDefault="009F46F4" w:rsidP="00535E64">
            <w:pPr>
              <w:rPr>
                <w:rFonts w:ascii="Arial" w:hAnsi="Arial" w:cs="Arial"/>
                <w:sz w:val="18"/>
                <w:szCs w:val="18"/>
              </w:rPr>
            </w:pPr>
          </w:p>
        </w:tc>
        <w:tc>
          <w:tcPr>
            <w:tcW w:w="2880" w:type="dxa"/>
            <w:shd w:val="clear" w:color="auto" w:fill="auto"/>
          </w:tcPr>
          <w:p w14:paraId="1A96BA3B" w14:textId="78AF0A82" w:rsidR="009F46F4" w:rsidRPr="00340803" w:rsidRDefault="009F46F4" w:rsidP="00535E64">
            <w:pPr>
              <w:rPr>
                <w:rFonts w:ascii="Arial" w:hAnsi="Arial" w:cs="Arial"/>
                <w:sz w:val="18"/>
                <w:szCs w:val="18"/>
              </w:rPr>
            </w:pPr>
          </w:p>
        </w:tc>
        <w:tc>
          <w:tcPr>
            <w:tcW w:w="3626" w:type="dxa"/>
            <w:shd w:val="clear" w:color="auto" w:fill="auto"/>
          </w:tcPr>
          <w:p w14:paraId="23731CE9" w14:textId="77777777" w:rsidR="009F46F4" w:rsidRPr="00340803" w:rsidRDefault="009F46F4" w:rsidP="00535E64">
            <w:pPr>
              <w:rPr>
                <w:rFonts w:ascii="Arial" w:hAnsi="Arial" w:cs="Arial"/>
                <w:sz w:val="18"/>
                <w:szCs w:val="18"/>
              </w:rPr>
            </w:pPr>
          </w:p>
        </w:tc>
      </w:tr>
      <w:tr w:rsidR="009F46F4" w:rsidRPr="00340803" w14:paraId="0786D4B7" w14:textId="77777777" w:rsidTr="00535E64">
        <w:tc>
          <w:tcPr>
            <w:tcW w:w="3348" w:type="dxa"/>
            <w:shd w:val="clear" w:color="auto" w:fill="auto"/>
          </w:tcPr>
          <w:p w14:paraId="466544D1" w14:textId="77777777" w:rsidR="009F46F4" w:rsidRDefault="009F46F4" w:rsidP="00535E64">
            <w:pPr>
              <w:rPr>
                <w:rFonts w:ascii="Arial" w:hAnsi="Arial" w:cs="Arial"/>
                <w:sz w:val="18"/>
                <w:szCs w:val="18"/>
              </w:rPr>
            </w:pPr>
          </w:p>
        </w:tc>
        <w:tc>
          <w:tcPr>
            <w:tcW w:w="2880" w:type="dxa"/>
            <w:shd w:val="clear" w:color="auto" w:fill="auto"/>
          </w:tcPr>
          <w:p w14:paraId="360DD427" w14:textId="77777777" w:rsidR="009F46F4" w:rsidRDefault="009F46F4" w:rsidP="00535E64">
            <w:pPr>
              <w:rPr>
                <w:rFonts w:ascii="Arial" w:hAnsi="Arial" w:cs="Arial"/>
                <w:sz w:val="18"/>
                <w:szCs w:val="18"/>
              </w:rPr>
            </w:pPr>
          </w:p>
        </w:tc>
        <w:tc>
          <w:tcPr>
            <w:tcW w:w="3626" w:type="dxa"/>
            <w:shd w:val="clear" w:color="auto" w:fill="auto"/>
          </w:tcPr>
          <w:p w14:paraId="4B90A7EC" w14:textId="77777777" w:rsidR="009F46F4" w:rsidRPr="00340803" w:rsidRDefault="009F46F4" w:rsidP="00535E64">
            <w:pPr>
              <w:rPr>
                <w:rFonts w:ascii="Arial" w:hAnsi="Arial" w:cs="Arial"/>
                <w:sz w:val="18"/>
                <w:szCs w:val="18"/>
              </w:rPr>
            </w:pPr>
          </w:p>
        </w:tc>
      </w:tr>
    </w:tbl>
    <w:p w14:paraId="5A9B2B00" w14:textId="77777777" w:rsidR="009F46F4" w:rsidRPr="00A95E6B" w:rsidRDefault="009F46F4" w:rsidP="009F46F4">
      <w:pPr>
        <w:rPr>
          <w:rFonts w:ascii="Arial" w:hAnsi="Arial" w:cs="Arial"/>
          <w:sz w:val="22"/>
          <w:szCs w:val="22"/>
        </w:rPr>
      </w:pPr>
    </w:p>
    <w:p w14:paraId="0DCD7386" w14:textId="77777777" w:rsidR="009F46F4" w:rsidRPr="00A95E6B" w:rsidRDefault="009F46F4" w:rsidP="009F46F4">
      <w:pPr>
        <w:jc w:val="center"/>
        <w:rPr>
          <w:rFonts w:ascii="Arial" w:hAnsi="Arial" w:cs="Arial"/>
          <w:b/>
          <w:sz w:val="22"/>
          <w:szCs w:val="22"/>
          <w:u w:val="single"/>
        </w:rPr>
      </w:pPr>
      <w:r w:rsidRPr="00A95E6B">
        <w:rPr>
          <w:rFonts w:ascii="Arial" w:hAnsi="Arial" w:cs="Arial"/>
          <w:b/>
          <w:sz w:val="22"/>
          <w:szCs w:val="22"/>
          <w:u w:val="single"/>
        </w:rPr>
        <w:t>Part 2:  Key Change Objectives</w:t>
      </w:r>
    </w:p>
    <w:p w14:paraId="1DD58AF6" w14:textId="77777777" w:rsidR="009F46F4" w:rsidRPr="00A95E6B" w:rsidRDefault="009F46F4" w:rsidP="009F46F4">
      <w:pPr>
        <w:jc w:val="center"/>
        <w:rPr>
          <w:rFonts w:ascii="Arial" w:hAnsi="Arial" w:cs="Arial"/>
          <w:b/>
          <w:sz w:val="22"/>
          <w:szCs w:val="22"/>
          <w:u w:val="single"/>
        </w:rPr>
      </w:pPr>
    </w:p>
    <w:p w14:paraId="2440CA73" w14:textId="77777777" w:rsidR="009F46F4" w:rsidRPr="00A95E6B" w:rsidRDefault="009F46F4" w:rsidP="009F46F4">
      <w:pPr>
        <w:jc w:val="center"/>
        <w:rPr>
          <w:rFonts w:ascii="Arial" w:hAnsi="Arial" w:cs="Arial"/>
          <w:sz w:val="22"/>
          <w:szCs w:val="22"/>
          <w:u w:val="single"/>
        </w:rPr>
      </w:pPr>
      <w:r w:rsidRPr="00A95E6B">
        <w:rPr>
          <w:rFonts w:ascii="Arial" w:hAnsi="Arial" w:cs="Arial"/>
          <w:sz w:val="22"/>
          <w:szCs w:val="22"/>
          <w:u w:val="single"/>
        </w:rPr>
        <w:t>(To be agreed between employee and Line Manager annually or on taking up the post)</w:t>
      </w:r>
    </w:p>
    <w:p w14:paraId="64A35167" w14:textId="77777777" w:rsidR="009F46F4" w:rsidRPr="00A95E6B" w:rsidRDefault="009F46F4" w:rsidP="009F46F4">
      <w:pPr>
        <w:jc w:val="center"/>
        <w:rPr>
          <w:rFonts w:ascii="Arial" w:hAnsi="Arial" w:cs="Arial"/>
          <w:sz w:val="22"/>
          <w:szCs w:val="22"/>
          <w:u w:val="single"/>
        </w:rPr>
      </w:pPr>
    </w:p>
    <w:p w14:paraId="6876BC06" w14:textId="77777777" w:rsidR="009F46F4" w:rsidRPr="00A95E6B" w:rsidRDefault="009F46F4" w:rsidP="009F46F4">
      <w:pPr>
        <w:jc w:val="center"/>
        <w:rPr>
          <w:rFonts w:ascii="Arial" w:hAnsi="Arial" w:cs="Arial"/>
          <w:sz w:val="22"/>
          <w:szCs w:val="22"/>
          <w:u w:val="single"/>
        </w:rPr>
      </w:pPr>
    </w:p>
    <w:p w14:paraId="2E1829B1" w14:textId="77777777" w:rsidR="009F46F4" w:rsidRDefault="009F46F4" w:rsidP="009F46F4">
      <w:pPr>
        <w:numPr>
          <w:ilvl w:val="0"/>
          <w:numId w:val="1"/>
        </w:numPr>
        <w:tabs>
          <w:tab w:val="clear" w:pos="1080"/>
        </w:tabs>
        <w:spacing w:after="240"/>
        <w:ind w:left="0" w:firstLine="0"/>
        <w:rPr>
          <w:rFonts w:ascii="Arial" w:hAnsi="Arial" w:cs="Arial"/>
          <w:sz w:val="22"/>
          <w:szCs w:val="22"/>
        </w:rPr>
      </w:pPr>
      <w:r w:rsidRPr="00A95E6B">
        <w:rPr>
          <w:rFonts w:ascii="Arial" w:hAnsi="Arial" w:cs="Arial"/>
          <w:sz w:val="22"/>
          <w:szCs w:val="22"/>
        </w:rPr>
        <w:t>During the next 12 months, the post holder is to direct his efforts to achieve his primary and secondary purposes, with the following specific targets:</w:t>
      </w:r>
    </w:p>
    <w:p w14:paraId="70043A46" w14:textId="77777777" w:rsidR="009F46F4" w:rsidRDefault="009F46F4" w:rsidP="009F46F4">
      <w:pPr>
        <w:numPr>
          <w:ilvl w:val="1"/>
          <w:numId w:val="1"/>
        </w:numPr>
        <w:ind w:hanging="731"/>
        <w:rPr>
          <w:rFonts w:ascii="Arial" w:hAnsi="Arial" w:cs="Arial"/>
          <w:sz w:val="22"/>
          <w:szCs w:val="22"/>
        </w:rPr>
      </w:pPr>
    </w:p>
    <w:p w14:paraId="6D3C7A80" w14:textId="77777777" w:rsidR="009F46F4" w:rsidRDefault="009F46F4" w:rsidP="009F46F4">
      <w:pPr>
        <w:numPr>
          <w:ilvl w:val="1"/>
          <w:numId w:val="1"/>
        </w:numPr>
        <w:ind w:hanging="731"/>
        <w:rPr>
          <w:rFonts w:ascii="Arial" w:hAnsi="Arial" w:cs="Arial"/>
          <w:sz w:val="22"/>
          <w:szCs w:val="22"/>
        </w:rPr>
      </w:pPr>
    </w:p>
    <w:p w14:paraId="44347011" w14:textId="77777777" w:rsidR="009F46F4" w:rsidRPr="00A95E6B" w:rsidRDefault="009F46F4" w:rsidP="009F46F4">
      <w:pPr>
        <w:numPr>
          <w:ilvl w:val="1"/>
          <w:numId w:val="1"/>
        </w:numPr>
        <w:ind w:hanging="731"/>
        <w:rPr>
          <w:rFonts w:ascii="Arial" w:hAnsi="Arial" w:cs="Arial"/>
          <w:sz w:val="22"/>
          <w:szCs w:val="22"/>
        </w:rPr>
      </w:pPr>
    </w:p>
    <w:p w14:paraId="2ABC27D9" w14:textId="77777777" w:rsidR="009F46F4" w:rsidRPr="00A95E6B" w:rsidRDefault="009F46F4" w:rsidP="009F46F4">
      <w:pPr>
        <w:numPr>
          <w:ilvl w:val="1"/>
          <w:numId w:val="1"/>
        </w:numPr>
        <w:ind w:hanging="731"/>
        <w:rPr>
          <w:rFonts w:ascii="Arial" w:hAnsi="Arial" w:cs="Arial"/>
          <w:sz w:val="22"/>
          <w:szCs w:val="22"/>
        </w:rPr>
      </w:pPr>
    </w:p>
    <w:p w14:paraId="0F518A59" w14:textId="77777777" w:rsidR="009F46F4" w:rsidRPr="00A95E6B" w:rsidRDefault="009F46F4" w:rsidP="009F46F4">
      <w:pPr>
        <w:rPr>
          <w:rFonts w:ascii="Arial" w:hAnsi="Arial" w:cs="Arial"/>
          <w:sz w:val="22"/>
          <w:szCs w:val="22"/>
        </w:rPr>
      </w:pPr>
    </w:p>
    <w:p w14:paraId="46353BFE" w14:textId="77777777" w:rsidR="009F46F4" w:rsidRPr="00A95E6B" w:rsidRDefault="009F46F4" w:rsidP="009F46F4">
      <w:pPr>
        <w:rPr>
          <w:rFonts w:ascii="Arial" w:hAnsi="Arial" w:cs="Arial"/>
          <w:sz w:val="22"/>
          <w:szCs w:val="22"/>
        </w:rPr>
      </w:pPr>
    </w:p>
    <w:p w14:paraId="034B59F1" w14:textId="77777777" w:rsidR="009F46F4" w:rsidRPr="00A95E6B" w:rsidRDefault="009F46F4" w:rsidP="009F46F4">
      <w:pPr>
        <w:rPr>
          <w:rFonts w:ascii="Arial" w:hAnsi="Arial" w:cs="Arial"/>
          <w:sz w:val="22"/>
          <w:szCs w:val="22"/>
        </w:rPr>
      </w:pPr>
    </w:p>
    <w:p w14:paraId="7CC61DC8" w14:textId="77777777" w:rsidR="009F46F4" w:rsidRPr="00A95E6B" w:rsidRDefault="009F46F4" w:rsidP="009F46F4">
      <w:pPr>
        <w:rPr>
          <w:rFonts w:ascii="Arial" w:hAnsi="Arial" w:cs="Arial"/>
          <w:sz w:val="22"/>
          <w:szCs w:val="22"/>
        </w:rPr>
      </w:pPr>
      <w:r w:rsidRPr="00A95E6B">
        <w:rPr>
          <w:rFonts w:ascii="Arial" w:hAnsi="Arial" w:cs="Arial"/>
          <w:sz w:val="22"/>
          <w:szCs w:val="22"/>
        </w:rPr>
        <w:t>Signature of Job Holder</w:t>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t>Signature of Line Manager</w:t>
      </w:r>
    </w:p>
    <w:p w14:paraId="57717A71" w14:textId="77777777" w:rsidR="009F46F4" w:rsidRPr="00A95E6B" w:rsidRDefault="009F46F4" w:rsidP="009F46F4">
      <w:pPr>
        <w:rPr>
          <w:rFonts w:ascii="Arial" w:hAnsi="Arial" w:cs="Arial"/>
          <w:sz w:val="22"/>
          <w:szCs w:val="22"/>
        </w:rPr>
      </w:pPr>
    </w:p>
    <w:p w14:paraId="37732A7A" w14:textId="77777777" w:rsidR="009F46F4" w:rsidRPr="00A95E6B" w:rsidRDefault="009F46F4" w:rsidP="009F46F4">
      <w:pPr>
        <w:rPr>
          <w:rFonts w:ascii="Arial" w:hAnsi="Arial" w:cs="Arial"/>
          <w:sz w:val="22"/>
          <w:szCs w:val="22"/>
        </w:rPr>
      </w:pPr>
      <w:r w:rsidRPr="00A95E6B">
        <w:rPr>
          <w:rFonts w:ascii="Arial" w:hAnsi="Arial" w:cs="Arial"/>
          <w:sz w:val="22"/>
          <w:szCs w:val="22"/>
        </w:rPr>
        <w:t>Date:</w:t>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r>
      <w:r w:rsidRPr="00A95E6B">
        <w:rPr>
          <w:rFonts w:ascii="Arial" w:hAnsi="Arial" w:cs="Arial"/>
          <w:sz w:val="22"/>
          <w:szCs w:val="22"/>
        </w:rPr>
        <w:tab/>
        <w:t>Date:</w:t>
      </w:r>
    </w:p>
    <w:p w14:paraId="2803CC0E" w14:textId="77777777" w:rsidR="009F46F4" w:rsidRDefault="009F46F4"/>
    <w:sectPr w:rsidR="009F46F4" w:rsidSect="00D800D5">
      <w:footerReference w:type="even" r:id="rId7"/>
      <w:footerReference w:type="default" r:id="rId8"/>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B920" w14:textId="77777777" w:rsidR="00452D82" w:rsidRDefault="00452D82">
      <w:r>
        <w:separator/>
      </w:r>
    </w:p>
  </w:endnote>
  <w:endnote w:type="continuationSeparator" w:id="0">
    <w:p w14:paraId="7EBADC01" w14:textId="77777777" w:rsidR="00452D82" w:rsidRDefault="0045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5399" w14:textId="77777777" w:rsidR="00016D29" w:rsidRDefault="009F46F4" w:rsidP="0001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610725" w14:textId="77777777" w:rsidR="00016D29" w:rsidRDefault="00452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FB97" w14:textId="77777777" w:rsidR="00016D29" w:rsidRDefault="009F46F4" w:rsidP="00011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B9A6A0" w14:textId="77777777" w:rsidR="00016D29" w:rsidRDefault="00452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66E6" w14:textId="77777777" w:rsidR="00452D82" w:rsidRDefault="00452D82">
      <w:r>
        <w:separator/>
      </w:r>
    </w:p>
  </w:footnote>
  <w:footnote w:type="continuationSeparator" w:id="0">
    <w:p w14:paraId="4CB14DC1" w14:textId="77777777" w:rsidR="00452D82" w:rsidRDefault="00452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4543"/>
    <w:multiLevelType w:val="multilevel"/>
    <w:tmpl w:val="3B7C665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6CA65F24"/>
    <w:multiLevelType w:val="hybridMultilevel"/>
    <w:tmpl w:val="CDC24AA2"/>
    <w:lvl w:ilvl="0" w:tplc="06C400A2">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F4"/>
    <w:rsid w:val="00370F11"/>
    <w:rsid w:val="00452D82"/>
    <w:rsid w:val="00710C26"/>
    <w:rsid w:val="00833FF9"/>
    <w:rsid w:val="009F46F4"/>
    <w:rsid w:val="00BB3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9B5D"/>
  <w15:chartTrackingRefBased/>
  <w15:docId w15:val="{A950E8F7-749C-4C68-8E29-EFA8DD96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6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46F4"/>
    <w:pPr>
      <w:tabs>
        <w:tab w:val="center" w:pos="4153"/>
        <w:tab w:val="right" w:pos="8306"/>
      </w:tabs>
    </w:pPr>
  </w:style>
  <w:style w:type="character" w:customStyle="1" w:styleId="FooterChar">
    <w:name w:val="Footer Char"/>
    <w:basedOn w:val="DefaultParagraphFont"/>
    <w:link w:val="Footer"/>
    <w:rsid w:val="009F46F4"/>
    <w:rPr>
      <w:rFonts w:ascii="Times New Roman" w:eastAsia="Times New Roman" w:hAnsi="Times New Roman" w:cs="Times New Roman"/>
      <w:sz w:val="24"/>
      <w:szCs w:val="24"/>
    </w:rPr>
  </w:style>
  <w:style w:type="character" w:styleId="PageNumber">
    <w:name w:val="page number"/>
    <w:basedOn w:val="DefaultParagraphFont"/>
    <w:rsid w:val="009F4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Oliver Lt (3CDOX-30CDOIX COMMS 2IC)</dc:creator>
  <cp:keywords/>
  <dc:description/>
  <cp:lastModifiedBy>Hall, Scott WO1 (3CDOX-30CDOIX HQ AADJT)</cp:lastModifiedBy>
  <cp:revision>4</cp:revision>
  <dcterms:created xsi:type="dcterms:W3CDTF">2023-01-10T14:09:00Z</dcterms:created>
  <dcterms:modified xsi:type="dcterms:W3CDTF">2023-01-10T14:43:00Z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2023-01-09T16:27:35Z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e707b155-29ce-4d63-a798-e743bc33e75c</vt:lpwstr>
  </property>
  <property fmtid="{D5CDD505-2E9C-101B-9397-08002B2CF9AE}" pid="8" name="MSIP_Label_d8a60473-494b-4586-a1bb-b0e663054676_ContentBits">
    <vt:lpwstr>0</vt:lpwstr>
  </property>
</Properties>
</file>